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
        <w:adjustRightInd w:val="0"/>
        <w:snapToGrid w:val="0"/>
        <w:spacing w:after="312" w:afterLines="100"/>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大庆市人民医院体检大平台和线上智慧平台采购项目</w:t>
      </w:r>
    </w:p>
    <w:p>
      <w:pPr>
        <w:pStyle w:val="14"/>
        <w:adjustRightInd w:val="0"/>
        <w:snapToGrid w:val="0"/>
        <w:spacing w:after="312" w:afterLines="100"/>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一、采购单位：大庆市人民医院</w:t>
      </w:r>
    </w:p>
    <w:p>
      <w:pPr>
        <w:pStyle w:val="14"/>
        <w:adjustRightInd w:val="0"/>
        <w:snapToGrid w:val="0"/>
        <w:spacing w:after="312" w:afterLines="100"/>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eastAsiaTheme="minorEastAsia" w:cstheme="minorEastAsia"/>
          <w:b/>
          <w:bCs/>
          <w:sz w:val="24"/>
        </w:rPr>
        <w:t>二、项目名称：大庆市人民医院体检大平台和线上智慧平台采购</w:t>
      </w:r>
      <w:r>
        <w:rPr>
          <w:rFonts w:hint="eastAsia" w:asciiTheme="minorEastAsia" w:hAnsiTheme="minorEastAsia" w:eastAsiaTheme="minorEastAsia" w:cstheme="minorEastAsia"/>
          <w:b/>
          <w:bCs/>
          <w:sz w:val="24"/>
          <w:lang w:eastAsia="zh-CN"/>
        </w:rPr>
        <w:t>（</w:t>
      </w:r>
      <w:r>
        <w:rPr>
          <w:rFonts w:hint="eastAsia" w:asciiTheme="minorEastAsia" w:hAnsiTheme="minorEastAsia" w:eastAsiaTheme="minorEastAsia" w:cstheme="minorEastAsia"/>
          <w:b/>
          <w:bCs/>
          <w:sz w:val="24"/>
          <w:lang w:val="en-US" w:eastAsia="zh-CN"/>
        </w:rPr>
        <w:t>项目编号:XXZXTJ003</w:t>
      </w:r>
      <w:r>
        <w:rPr>
          <w:rFonts w:hint="eastAsia" w:asciiTheme="minorEastAsia" w:hAnsiTheme="minorEastAsia" w:eastAsiaTheme="minorEastAsia" w:cstheme="minorEastAsia"/>
          <w:b/>
          <w:bCs/>
          <w:sz w:val="24"/>
          <w:lang w:eastAsia="zh-CN"/>
        </w:rPr>
        <w:t>）</w:t>
      </w:r>
    </w:p>
    <w:p>
      <w:pPr>
        <w:pStyle w:val="14"/>
        <w:adjustRightInd w:val="0"/>
        <w:snapToGrid w:val="0"/>
        <w:spacing w:after="312" w:afterLines="100"/>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三、采购方式：竞争性谈判</w:t>
      </w:r>
    </w:p>
    <w:p>
      <w:pPr>
        <w:pStyle w:val="14"/>
        <w:adjustRightInd w:val="0"/>
        <w:snapToGrid w:val="0"/>
        <w:spacing w:after="312" w:afterLines="100"/>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四、采购预算：5</w:t>
      </w:r>
      <w:r>
        <w:rPr>
          <w:rFonts w:hint="eastAsia" w:asciiTheme="minorEastAsia" w:hAnsiTheme="minorEastAsia" w:eastAsiaTheme="minorEastAsia" w:cstheme="minorEastAsia"/>
          <w:b/>
          <w:bCs/>
          <w:sz w:val="24"/>
          <w:lang w:val="en-US" w:eastAsia="zh-CN"/>
        </w:rPr>
        <w:t>9</w:t>
      </w:r>
      <w:r>
        <w:rPr>
          <w:rFonts w:hint="eastAsia" w:asciiTheme="minorEastAsia" w:hAnsiTheme="minorEastAsia" w:eastAsiaTheme="minorEastAsia" w:cstheme="minorEastAsia"/>
          <w:b/>
          <w:bCs/>
          <w:sz w:val="24"/>
        </w:rPr>
        <w:t>8000元</w:t>
      </w:r>
    </w:p>
    <w:p>
      <w:pPr>
        <w:pStyle w:val="14"/>
        <w:adjustRightInd w:val="0"/>
        <w:snapToGrid w:val="0"/>
        <w:spacing w:after="312" w:afterLines="100"/>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五、采购内容：</w:t>
      </w:r>
    </w:p>
    <w:tbl>
      <w:tblPr>
        <w:tblStyle w:val="7"/>
        <w:tblpPr w:leftFromText="180" w:rightFromText="180" w:vertAnchor="text" w:horzAnchor="page" w:tblpXSpec="center" w:tblpY="285"/>
        <w:tblOverlap w:val="never"/>
        <w:tblW w:w="8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20"/>
        <w:gridCol w:w="3705"/>
        <w:gridCol w:w="900"/>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kern w:val="0"/>
                <w:sz w:val="24"/>
                <w:szCs w:val="22"/>
              </w:rPr>
            </w:pPr>
            <w:r>
              <w:rPr>
                <w:rFonts w:hint="eastAsia" w:ascii="宋体" w:hAnsi="宋体" w:cs="宋体"/>
                <w:b/>
                <w:kern w:val="0"/>
                <w:sz w:val="24"/>
                <w:szCs w:val="22"/>
              </w:rPr>
              <w:t>分类</w:t>
            </w:r>
          </w:p>
        </w:tc>
        <w:tc>
          <w:tcPr>
            <w:tcW w:w="72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kern w:val="0"/>
                <w:sz w:val="24"/>
                <w:szCs w:val="22"/>
              </w:rPr>
            </w:pPr>
            <w:r>
              <w:rPr>
                <w:rFonts w:hint="eastAsia" w:ascii="宋体" w:hAnsi="宋体" w:cs="宋体"/>
                <w:b/>
                <w:kern w:val="0"/>
                <w:sz w:val="24"/>
                <w:szCs w:val="22"/>
              </w:rPr>
              <w:t>序号</w:t>
            </w:r>
          </w:p>
        </w:tc>
        <w:tc>
          <w:tcPr>
            <w:tcW w:w="3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 w:val="24"/>
                <w:szCs w:val="22"/>
              </w:rPr>
            </w:pPr>
            <w:r>
              <w:rPr>
                <w:rFonts w:hint="eastAsia" w:ascii="宋体" w:hAnsi="宋体" w:cs="宋体"/>
                <w:b/>
                <w:kern w:val="0"/>
                <w:sz w:val="24"/>
                <w:szCs w:val="22"/>
              </w:rPr>
              <w:t>产 品 名 称</w:t>
            </w:r>
          </w:p>
        </w:tc>
        <w:tc>
          <w:tcPr>
            <w:tcW w:w="9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sz w:val="24"/>
                <w:szCs w:val="22"/>
              </w:rPr>
            </w:pPr>
            <w:r>
              <w:rPr>
                <w:rFonts w:hint="eastAsia" w:ascii="宋体" w:hAnsi="宋体" w:cs="宋体"/>
                <w:b/>
                <w:kern w:val="0"/>
                <w:sz w:val="24"/>
                <w:szCs w:val="22"/>
              </w:rPr>
              <w:t>数量</w:t>
            </w:r>
          </w:p>
        </w:tc>
        <w:tc>
          <w:tcPr>
            <w:tcW w:w="204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
                <w:kern w:val="0"/>
                <w:sz w:val="24"/>
                <w:szCs w:val="22"/>
              </w:rPr>
            </w:pPr>
            <w:r>
              <w:rPr>
                <w:rFonts w:hint="eastAsia" w:ascii="宋体" w:hAnsi="宋体" w:cs="宋体"/>
                <w:b/>
                <w:kern w:val="0"/>
                <w:sz w:val="24"/>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56" w:type="dxa"/>
            <w:vMerge w:val="restart"/>
            <w:tcBorders>
              <w:left w:val="single" w:color="auto" w:sz="4" w:space="0"/>
              <w:right w:val="single" w:color="auto" w:sz="4" w:space="0"/>
            </w:tcBorders>
            <w:vAlign w:val="center"/>
          </w:tcPr>
          <w:p>
            <w:pPr>
              <w:widowControl/>
              <w:spacing w:line="360" w:lineRule="auto"/>
              <w:jc w:val="center"/>
              <w:rPr>
                <w:rFonts w:ascii="宋体" w:hAnsi="宋体" w:cs="宋体"/>
                <w:bCs/>
                <w:kern w:val="0"/>
                <w:sz w:val="24"/>
                <w:szCs w:val="22"/>
              </w:rPr>
            </w:pPr>
          </w:p>
          <w:p>
            <w:pPr>
              <w:widowControl/>
              <w:spacing w:line="360" w:lineRule="auto"/>
              <w:jc w:val="center"/>
              <w:rPr>
                <w:rFonts w:ascii="宋体" w:hAnsi="宋体" w:cs="宋体"/>
                <w:bCs/>
                <w:kern w:val="0"/>
                <w:sz w:val="24"/>
                <w:szCs w:val="22"/>
              </w:rPr>
            </w:pPr>
          </w:p>
        </w:tc>
        <w:tc>
          <w:tcPr>
            <w:tcW w:w="72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Cs/>
                <w:kern w:val="0"/>
                <w:sz w:val="24"/>
                <w:szCs w:val="22"/>
              </w:rPr>
            </w:pPr>
            <w:r>
              <w:rPr>
                <w:rFonts w:hint="eastAsia" w:ascii="宋体" w:hAnsi="宋体" w:cs="宋体"/>
                <w:bCs/>
                <w:kern w:val="0"/>
                <w:sz w:val="24"/>
                <w:szCs w:val="22"/>
              </w:rPr>
              <w:t>1</w:t>
            </w:r>
          </w:p>
        </w:tc>
        <w:tc>
          <w:tcPr>
            <w:tcW w:w="3705"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宋体"/>
                <w:bCs/>
                <w:kern w:val="0"/>
                <w:sz w:val="24"/>
                <w:szCs w:val="22"/>
              </w:rPr>
            </w:pPr>
            <w:r>
              <w:rPr>
                <w:rFonts w:hint="eastAsia" w:ascii="宋体" w:hAnsi="宋体" w:cs="宋体"/>
                <w:bCs/>
                <w:kern w:val="0"/>
                <w:sz w:val="24"/>
                <w:szCs w:val="22"/>
              </w:rPr>
              <w:t>健康体检信息化管理系统</w:t>
            </w:r>
          </w:p>
        </w:tc>
        <w:tc>
          <w:tcPr>
            <w:tcW w:w="90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Cs/>
                <w:kern w:val="0"/>
                <w:sz w:val="24"/>
                <w:szCs w:val="22"/>
              </w:rPr>
            </w:pPr>
            <w:r>
              <w:rPr>
                <w:rFonts w:hint="eastAsia" w:ascii="宋体" w:hAnsi="宋体" w:cs="宋体"/>
                <w:bCs/>
                <w:kern w:val="0"/>
                <w:sz w:val="24"/>
                <w:szCs w:val="22"/>
              </w:rPr>
              <w:t>1套</w:t>
            </w:r>
          </w:p>
        </w:tc>
        <w:tc>
          <w:tcPr>
            <w:tcW w:w="204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Cs/>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vMerge w:val="continue"/>
            <w:tcBorders>
              <w:left w:val="single" w:color="auto" w:sz="4" w:space="0"/>
              <w:right w:val="single" w:color="auto" w:sz="4" w:space="0"/>
            </w:tcBorders>
          </w:tcPr>
          <w:p>
            <w:pPr>
              <w:widowControl/>
              <w:spacing w:line="360" w:lineRule="auto"/>
              <w:jc w:val="center"/>
              <w:rPr>
                <w:rFonts w:ascii="宋体" w:hAnsi="宋体" w:cs="宋体"/>
                <w:bCs/>
                <w:kern w:val="0"/>
                <w:sz w:val="24"/>
                <w:szCs w:val="22"/>
              </w:rPr>
            </w:pPr>
          </w:p>
        </w:tc>
        <w:tc>
          <w:tcPr>
            <w:tcW w:w="72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Cs/>
                <w:kern w:val="0"/>
                <w:sz w:val="24"/>
                <w:szCs w:val="22"/>
              </w:rPr>
            </w:pPr>
            <w:r>
              <w:rPr>
                <w:rFonts w:hint="eastAsia" w:ascii="宋体" w:hAnsi="宋体" w:cs="宋体"/>
                <w:bCs/>
                <w:kern w:val="0"/>
                <w:sz w:val="24"/>
                <w:szCs w:val="22"/>
              </w:rPr>
              <w:t>2</w:t>
            </w:r>
          </w:p>
        </w:tc>
        <w:tc>
          <w:tcPr>
            <w:tcW w:w="3705"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宋体"/>
                <w:bCs/>
                <w:kern w:val="0"/>
                <w:sz w:val="24"/>
                <w:szCs w:val="22"/>
              </w:rPr>
            </w:pPr>
            <w:r>
              <w:rPr>
                <w:rFonts w:hint="eastAsia" w:ascii="宋体" w:hAnsi="宋体" w:cs="宋体"/>
                <w:bCs/>
                <w:kern w:val="0"/>
                <w:sz w:val="24"/>
                <w:szCs w:val="22"/>
              </w:rPr>
              <w:t>微信健康管理平台</w:t>
            </w:r>
          </w:p>
        </w:tc>
        <w:tc>
          <w:tcPr>
            <w:tcW w:w="900"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Cs/>
                <w:kern w:val="0"/>
                <w:sz w:val="24"/>
                <w:szCs w:val="22"/>
              </w:rPr>
            </w:pPr>
            <w:r>
              <w:rPr>
                <w:rFonts w:hint="eastAsia" w:ascii="宋体" w:hAnsi="宋体" w:cs="宋体"/>
                <w:bCs/>
                <w:kern w:val="0"/>
                <w:sz w:val="24"/>
                <w:szCs w:val="22"/>
              </w:rPr>
              <w:t>1套</w:t>
            </w:r>
          </w:p>
        </w:tc>
        <w:tc>
          <w:tcPr>
            <w:tcW w:w="2044"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cs="宋体"/>
                <w:bCs/>
                <w:kern w:val="0"/>
                <w:sz w:val="24"/>
                <w:szCs w:val="22"/>
              </w:rPr>
            </w:pPr>
          </w:p>
        </w:tc>
      </w:tr>
    </w:tbl>
    <w:p>
      <w:pPr>
        <w:pStyle w:val="14"/>
        <w:adjustRightInd w:val="0"/>
        <w:snapToGrid w:val="0"/>
        <w:spacing w:after="312" w:afterLines="100"/>
        <w:ind w:firstLine="480" w:firstLineChars="200"/>
        <w:rPr>
          <w:rFonts w:asciiTheme="minorEastAsia" w:hAnsiTheme="minorEastAsia" w:eastAsiaTheme="minorEastAsia" w:cstheme="minorEastAsia"/>
          <w:sz w:val="24"/>
        </w:rPr>
      </w:pPr>
    </w:p>
    <w:p>
      <w:pPr>
        <w:pStyle w:val="14"/>
        <w:adjustRightInd w:val="0"/>
        <w:snapToGrid w:val="0"/>
        <w:spacing w:after="312" w:afterLines="100"/>
        <w:ind w:firstLine="480" w:firstLineChars="200"/>
        <w:rPr>
          <w:rFonts w:asciiTheme="minorEastAsia" w:hAnsiTheme="minorEastAsia" w:eastAsiaTheme="minorEastAsia" w:cstheme="minorEastAsia"/>
          <w:sz w:val="24"/>
        </w:rPr>
      </w:pPr>
    </w:p>
    <w:p>
      <w:pPr>
        <w:pStyle w:val="14"/>
        <w:adjustRightInd w:val="0"/>
        <w:snapToGrid w:val="0"/>
        <w:spacing w:after="312" w:afterLines="100"/>
        <w:ind w:firstLine="480" w:firstLineChars="200"/>
        <w:rPr>
          <w:rFonts w:asciiTheme="minorEastAsia" w:hAnsiTheme="minorEastAsia" w:eastAsiaTheme="minorEastAsia" w:cstheme="minorEastAsia"/>
          <w:sz w:val="24"/>
        </w:rPr>
      </w:pPr>
    </w:p>
    <w:p>
      <w:pPr>
        <w:pStyle w:val="14"/>
        <w:numPr>
          <w:ilvl w:val="0"/>
          <w:numId w:val="1"/>
        </w:numPr>
        <w:adjustRightInd w:val="0"/>
        <w:snapToGrid w:val="0"/>
        <w:spacing w:after="312" w:afterLines="100"/>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技术参数及要求：</w:t>
      </w:r>
    </w:p>
    <w:p>
      <w:pPr>
        <w:snapToGrid w:val="0"/>
        <w:spacing w:line="360" w:lineRule="auto"/>
        <w:ind w:firstLine="960" w:firstLineChars="400"/>
        <w:jc w:val="left"/>
        <w:rPr>
          <w:rFonts w:cs="仿宋" w:asciiTheme="minorEastAsia" w:hAnsiTheme="minorEastAsia" w:eastAsiaTheme="minorEastAsia"/>
          <w:sz w:val="24"/>
        </w:rPr>
      </w:pPr>
      <w:r>
        <w:rPr>
          <w:rFonts w:hint="eastAsia" w:cs="仿宋" w:asciiTheme="minorEastAsia" w:hAnsiTheme="minorEastAsia" w:eastAsiaTheme="minorEastAsia"/>
          <w:sz w:val="24"/>
        </w:rPr>
        <w:t>1、本产品是稳定成熟的软件产品，提供完整的产品包装、详细的操作使用说明书、在线帮助文档和自动安装程序。</w:t>
      </w:r>
    </w:p>
    <w:p>
      <w:pPr>
        <w:snapToGrid w:val="0"/>
        <w:spacing w:line="360" w:lineRule="auto"/>
        <w:ind w:firstLine="960" w:firstLineChars="400"/>
        <w:jc w:val="left"/>
        <w:rPr>
          <w:rFonts w:cs="仿宋" w:asciiTheme="minorEastAsia" w:hAnsiTheme="minorEastAsia" w:eastAsiaTheme="minorEastAsia"/>
          <w:sz w:val="24"/>
        </w:rPr>
      </w:pPr>
      <w:r>
        <w:rPr>
          <w:rFonts w:hint="eastAsia" w:cs="仿宋" w:asciiTheme="minorEastAsia" w:hAnsiTheme="minorEastAsia" w:eastAsiaTheme="minorEastAsia"/>
          <w:sz w:val="24"/>
        </w:rPr>
        <w:t>2、系统符合国际标准的代表未来发展主流方向、结构化、模块化、稳定可靠和实用</w:t>
      </w:r>
    </w:p>
    <w:p>
      <w:pPr>
        <w:snapToGrid w:val="0"/>
        <w:spacing w:line="360" w:lineRule="auto"/>
        <w:jc w:val="left"/>
        <w:rPr>
          <w:rFonts w:cs="仿宋" w:asciiTheme="minorEastAsia" w:hAnsiTheme="minorEastAsia" w:eastAsiaTheme="minorEastAsia"/>
          <w:sz w:val="24"/>
        </w:rPr>
      </w:pPr>
      <w:r>
        <w:rPr>
          <w:rFonts w:hint="eastAsia" w:cs="仿宋" w:asciiTheme="minorEastAsia" w:hAnsiTheme="minorEastAsia" w:eastAsiaTheme="minorEastAsia"/>
          <w:sz w:val="24"/>
        </w:rPr>
        <w:t>的产品，符合《医院信息基本功能规范》新版标准的要求。</w:t>
      </w:r>
    </w:p>
    <w:p>
      <w:pPr>
        <w:snapToGrid w:val="0"/>
        <w:spacing w:line="360" w:lineRule="auto"/>
        <w:ind w:firstLine="960" w:firstLineChars="400"/>
        <w:jc w:val="left"/>
        <w:rPr>
          <w:rFonts w:cs="仿宋" w:asciiTheme="minorEastAsia" w:hAnsiTheme="minorEastAsia" w:eastAsiaTheme="minorEastAsia"/>
          <w:sz w:val="24"/>
        </w:rPr>
      </w:pPr>
      <w:r>
        <w:rPr>
          <w:rFonts w:hint="eastAsia" w:cs="仿宋" w:asciiTheme="minorEastAsia" w:hAnsiTheme="minorEastAsia" w:eastAsiaTheme="minorEastAsia"/>
          <w:sz w:val="24"/>
        </w:rPr>
        <w:t>3、具有开放模式，能提供互联网+健康的模式要求。</w:t>
      </w:r>
    </w:p>
    <w:p>
      <w:pPr>
        <w:snapToGrid w:val="0"/>
        <w:spacing w:line="360" w:lineRule="auto"/>
        <w:ind w:firstLine="960" w:firstLineChars="400"/>
        <w:jc w:val="left"/>
        <w:rPr>
          <w:rFonts w:cs="仿宋" w:asciiTheme="minorEastAsia" w:hAnsiTheme="minorEastAsia" w:eastAsiaTheme="minorEastAsia"/>
          <w:sz w:val="24"/>
        </w:rPr>
      </w:pPr>
      <w:r>
        <w:rPr>
          <w:rFonts w:hint="eastAsia" w:cs="仿宋" w:asciiTheme="minorEastAsia" w:hAnsiTheme="minorEastAsia" w:eastAsiaTheme="minorEastAsia"/>
          <w:sz w:val="24"/>
        </w:rPr>
        <w:t>4、操作系统采用Windows Server 2019或者更高版本 64位操作系统。</w:t>
      </w:r>
    </w:p>
    <w:p>
      <w:pPr>
        <w:snapToGrid w:val="0"/>
        <w:spacing w:line="360" w:lineRule="auto"/>
        <w:ind w:firstLine="960" w:firstLineChars="400"/>
        <w:jc w:val="left"/>
        <w:rPr>
          <w:rFonts w:cs="仿宋" w:asciiTheme="minorEastAsia" w:hAnsiTheme="minorEastAsia" w:eastAsiaTheme="minorEastAsia"/>
          <w:sz w:val="24"/>
        </w:rPr>
      </w:pPr>
      <w:r>
        <w:rPr>
          <w:rFonts w:hint="eastAsia" w:cs="仿宋" w:asciiTheme="minorEastAsia" w:hAnsiTheme="minorEastAsia" w:eastAsiaTheme="minorEastAsia"/>
          <w:sz w:val="24"/>
        </w:rPr>
        <w:t>5、能够与医院现有的LIS系统、PACS系统、检验外送系统进行无缝连接，另提供标准的开放接口，以便同医院的其他管理信息系统无缝联接。</w:t>
      </w:r>
    </w:p>
    <w:p>
      <w:pPr>
        <w:snapToGrid w:val="0"/>
        <w:spacing w:line="360" w:lineRule="auto"/>
        <w:ind w:firstLine="960" w:firstLineChars="400"/>
        <w:jc w:val="left"/>
        <w:rPr>
          <w:rFonts w:cs="仿宋" w:asciiTheme="minorEastAsia" w:hAnsiTheme="minorEastAsia" w:eastAsiaTheme="minorEastAsia"/>
          <w:sz w:val="24"/>
        </w:rPr>
      </w:pPr>
      <w:r>
        <w:rPr>
          <w:rFonts w:hint="eastAsia" w:cs="仿宋" w:asciiTheme="minorEastAsia" w:hAnsiTheme="minorEastAsia" w:eastAsiaTheme="minorEastAsia"/>
          <w:sz w:val="24"/>
        </w:rPr>
        <w:t>6、为满足体检中心长期建设规划目标，后期系统使用的稳定性等，体检主系统含有C/S模式，满足方便便捷的操作习惯和使用方式。</w:t>
      </w:r>
    </w:p>
    <w:p>
      <w:pPr>
        <w:snapToGrid w:val="0"/>
        <w:spacing w:line="360" w:lineRule="auto"/>
        <w:ind w:firstLine="960" w:firstLineChars="400"/>
        <w:jc w:val="left"/>
        <w:rPr>
          <w:rFonts w:cs="仿宋" w:asciiTheme="minorEastAsia" w:hAnsiTheme="minorEastAsia" w:eastAsiaTheme="minorEastAsia"/>
          <w:sz w:val="24"/>
        </w:rPr>
      </w:pPr>
      <w:r>
        <w:rPr>
          <w:rFonts w:hint="eastAsia" w:cs="仿宋" w:asciiTheme="minorEastAsia" w:hAnsiTheme="minorEastAsia" w:eastAsiaTheme="minorEastAsia"/>
          <w:sz w:val="24"/>
        </w:rPr>
        <w:t>7、体检系统含有全科会诊协作平台，对全科协作作业提供支持，满足对体检质量提升的要求。</w:t>
      </w:r>
    </w:p>
    <w:p>
      <w:pPr>
        <w:snapToGrid w:val="0"/>
        <w:spacing w:line="360" w:lineRule="auto"/>
        <w:ind w:firstLine="960" w:firstLineChars="400"/>
        <w:jc w:val="left"/>
        <w:rPr>
          <w:rFonts w:cs="仿宋" w:asciiTheme="minorEastAsia" w:hAnsiTheme="minorEastAsia" w:eastAsiaTheme="minorEastAsia"/>
          <w:sz w:val="24"/>
        </w:rPr>
      </w:pPr>
      <w:r>
        <w:rPr>
          <w:rFonts w:hint="eastAsia" w:cs="仿宋" w:asciiTheme="minorEastAsia" w:hAnsiTheme="minorEastAsia" w:eastAsiaTheme="minorEastAsia"/>
          <w:sz w:val="24"/>
        </w:rPr>
        <w:t xml:space="preserve">8、体检系统有历史档案动态管理，动态显示各分科各检查项的历史结果，也支持历年结果对比，检验数值型结果可形成趋势图。 </w:t>
      </w:r>
    </w:p>
    <w:p>
      <w:pPr>
        <w:snapToGrid w:val="0"/>
        <w:spacing w:line="360" w:lineRule="auto"/>
        <w:ind w:firstLine="960" w:firstLineChars="400"/>
        <w:jc w:val="left"/>
        <w:rPr>
          <w:rFonts w:hint="eastAsia" w:cs="仿宋" w:asciiTheme="minorEastAsia" w:hAnsiTheme="minorEastAsia" w:eastAsiaTheme="minorEastAsia"/>
          <w:sz w:val="24"/>
        </w:rPr>
      </w:pPr>
      <w:r>
        <w:rPr>
          <w:rFonts w:hint="eastAsia" w:cs="仿宋" w:asciiTheme="minorEastAsia" w:hAnsiTheme="minorEastAsia" w:eastAsiaTheme="minorEastAsia"/>
          <w:sz w:val="24"/>
        </w:rPr>
        <w:t>9、体检系统含有危机值管理，提供全面的危机值解决方案。体检中发现有重大风险指标时，全体检查科室启动预警机制，引起全院体检医生高度重视。检查科室医生可根据本科检查项目进行阳标结果及危机值设置。当客人到其它科室检查时会进行预警。从而达到危机值的提醒、预警、跟踪、处理、统计等。支持对重大阳标及疾病的时间管控、人员管控、结果管控等。</w:t>
      </w:r>
    </w:p>
    <w:p>
      <w:pPr>
        <w:snapToGrid w:val="0"/>
        <w:spacing w:line="360" w:lineRule="auto"/>
        <w:ind w:firstLine="960" w:firstLineChars="400"/>
        <w:jc w:val="left"/>
        <w:rPr>
          <w:rFonts w:asciiTheme="minorEastAsia" w:hAnsiTheme="minorEastAsia" w:eastAsiaTheme="minorEastAsia" w:cstheme="minorEastAsia"/>
          <w:sz w:val="24"/>
          <w:lang w:val="zh-CN" w:bidi="zh-CN"/>
        </w:rPr>
      </w:pPr>
      <w:bookmarkStart w:id="0" w:name="_bookmark0"/>
      <w:bookmarkEnd w:id="0"/>
      <w:r>
        <w:rPr>
          <w:rFonts w:hint="eastAsia" w:cs="仿宋" w:asciiTheme="minorEastAsia" w:hAnsiTheme="minorEastAsia" w:eastAsiaTheme="minorEastAsia"/>
          <w:sz w:val="24"/>
        </w:rPr>
        <w:t>10、微信平台及预约排期系统功能要求</w:t>
      </w:r>
    </w:p>
    <w:tbl>
      <w:tblPr>
        <w:tblStyle w:val="7"/>
        <w:tblW w:w="9922"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277"/>
        <w:gridCol w:w="7089"/>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562" w:type="dxa"/>
            <w:shd w:val="clear" w:color="auto" w:fill="D0CECE"/>
          </w:tcPr>
          <w:p>
            <w:pPr>
              <w:autoSpaceDE w:val="0"/>
              <w:autoSpaceDN w:val="0"/>
              <w:spacing w:before="52"/>
              <w:ind w:left="20" w:right="11"/>
              <w:jc w:val="center"/>
              <w:rPr>
                <w:rFonts w:asciiTheme="majorEastAsia" w:hAnsiTheme="majorEastAsia" w:eastAsiaTheme="majorEastAsia" w:cstheme="minorEastAsia"/>
                <w:color w:val="auto"/>
                <w:sz w:val="24"/>
                <w:lang w:val="zh-CN" w:bidi="zh-CN"/>
              </w:rPr>
            </w:pPr>
            <w:r>
              <w:rPr>
                <w:rFonts w:hint="eastAsia" w:asciiTheme="majorEastAsia" w:hAnsiTheme="majorEastAsia" w:eastAsiaTheme="majorEastAsia" w:cstheme="minorEastAsia"/>
                <w:color w:val="auto"/>
                <w:sz w:val="24"/>
                <w:lang w:val="zh-CN" w:bidi="zh-CN"/>
              </w:rPr>
              <w:t>序号</w:t>
            </w:r>
          </w:p>
        </w:tc>
        <w:tc>
          <w:tcPr>
            <w:tcW w:w="1277" w:type="dxa"/>
            <w:shd w:val="clear" w:color="auto" w:fill="D0CECE"/>
          </w:tcPr>
          <w:p>
            <w:pPr>
              <w:autoSpaceDE w:val="0"/>
              <w:autoSpaceDN w:val="0"/>
              <w:spacing w:before="52"/>
              <w:ind w:left="158"/>
              <w:jc w:val="left"/>
              <w:rPr>
                <w:rFonts w:asciiTheme="majorEastAsia" w:hAnsiTheme="majorEastAsia" w:eastAsiaTheme="majorEastAsia" w:cstheme="minorEastAsia"/>
                <w:color w:val="auto"/>
                <w:sz w:val="24"/>
                <w:lang w:val="zh-CN" w:bidi="zh-CN"/>
              </w:rPr>
            </w:pPr>
            <w:r>
              <w:rPr>
                <w:rFonts w:hint="eastAsia" w:asciiTheme="majorEastAsia" w:hAnsiTheme="majorEastAsia" w:eastAsiaTheme="majorEastAsia" w:cstheme="minorEastAsia"/>
                <w:color w:val="auto"/>
                <w:sz w:val="24"/>
                <w:lang w:val="zh-CN" w:bidi="zh-CN"/>
              </w:rPr>
              <w:t>功能名称</w:t>
            </w:r>
          </w:p>
        </w:tc>
        <w:tc>
          <w:tcPr>
            <w:tcW w:w="7089" w:type="dxa"/>
            <w:shd w:val="clear" w:color="auto" w:fill="D0CECE"/>
          </w:tcPr>
          <w:p>
            <w:pPr>
              <w:autoSpaceDE w:val="0"/>
              <w:autoSpaceDN w:val="0"/>
              <w:spacing w:before="52"/>
              <w:ind w:left="3042" w:right="3036"/>
              <w:jc w:val="center"/>
              <w:rPr>
                <w:rFonts w:asciiTheme="majorEastAsia" w:hAnsiTheme="majorEastAsia" w:eastAsiaTheme="majorEastAsia" w:cstheme="minorEastAsia"/>
                <w:color w:val="auto"/>
                <w:sz w:val="24"/>
                <w:lang w:val="zh-CN" w:bidi="zh-CN"/>
              </w:rPr>
            </w:pPr>
            <w:r>
              <w:rPr>
                <w:rFonts w:hint="eastAsia" w:asciiTheme="majorEastAsia" w:hAnsiTheme="majorEastAsia" w:eastAsiaTheme="majorEastAsia" w:cstheme="minorEastAsia"/>
                <w:color w:val="auto"/>
                <w:sz w:val="24"/>
                <w:lang w:val="zh-CN" w:bidi="zh-CN"/>
              </w:rPr>
              <w:t>功能说明</w:t>
            </w:r>
          </w:p>
        </w:tc>
        <w:tc>
          <w:tcPr>
            <w:tcW w:w="994" w:type="dxa"/>
            <w:shd w:val="clear" w:color="auto" w:fill="D0CECE"/>
          </w:tcPr>
          <w:p>
            <w:pPr>
              <w:autoSpaceDE w:val="0"/>
              <w:autoSpaceDN w:val="0"/>
              <w:spacing w:before="52"/>
              <w:ind w:left="253"/>
              <w:jc w:val="left"/>
              <w:rPr>
                <w:rFonts w:asciiTheme="majorEastAsia" w:hAnsiTheme="majorEastAsia" w:eastAsiaTheme="majorEastAsia" w:cstheme="minorEastAsia"/>
                <w:color w:val="auto"/>
                <w:sz w:val="24"/>
                <w:lang w:val="zh-CN" w:bidi="zh-CN"/>
              </w:rPr>
            </w:pPr>
            <w:r>
              <w:rPr>
                <w:rFonts w:hint="eastAsia" w:asciiTheme="majorEastAsia" w:hAnsiTheme="majorEastAsia" w:eastAsiaTheme="majorEastAsia" w:cstheme="minorEastAsia"/>
                <w:color w:val="auto"/>
                <w:sz w:val="24"/>
                <w:lang w:val="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62" w:type="dxa"/>
          </w:tcPr>
          <w:p>
            <w:pPr>
              <w:autoSpaceDE w:val="0"/>
              <w:autoSpaceDN w:val="0"/>
              <w:spacing w:before="166"/>
              <w:ind w:left="9"/>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1</w:t>
            </w:r>
          </w:p>
        </w:tc>
        <w:tc>
          <w:tcPr>
            <w:tcW w:w="1277" w:type="dxa"/>
          </w:tcPr>
          <w:p>
            <w:pPr>
              <w:autoSpaceDE w:val="0"/>
              <w:autoSpaceDN w:val="0"/>
              <w:spacing w:before="166"/>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中心介绍</w:t>
            </w:r>
          </w:p>
        </w:tc>
        <w:tc>
          <w:tcPr>
            <w:tcW w:w="7089" w:type="dxa"/>
          </w:tcPr>
          <w:p>
            <w:pPr>
              <w:autoSpaceDE w:val="0"/>
              <w:autoSpaceDN w:val="0"/>
              <w:spacing w:line="360"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支持在微信端对体检中心作详细的介绍，内容包括健康管理中心介绍、医资力量介绍、相关医疗设备介绍、联系电话等</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562" w:type="dxa"/>
          </w:tcPr>
          <w:p>
            <w:pPr>
              <w:autoSpaceDE w:val="0"/>
              <w:autoSpaceDN w:val="0"/>
              <w:spacing w:before="166"/>
              <w:ind w:left="9"/>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2</w:t>
            </w:r>
          </w:p>
        </w:tc>
        <w:tc>
          <w:tcPr>
            <w:tcW w:w="1277" w:type="dxa"/>
          </w:tcPr>
          <w:p>
            <w:pPr>
              <w:autoSpaceDE w:val="0"/>
              <w:autoSpaceDN w:val="0"/>
              <w:spacing w:before="166"/>
              <w:ind w:left="4" w:right="-15"/>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pacing w:val="-2"/>
                <w:sz w:val="24"/>
                <w:lang w:val="zh-CN" w:bidi="zh-CN"/>
              </w:rPr>
              <w:t>体检套餐商城</w:t>
            </w:r>
          </w:p>
        </w:tc>
        <w:tc>
          <w:tcPr>
            <w:tcW w:w="7089" w:type="dxa"/>
          </w:tcPr>
          <w:p>
            <w:pPr>
              <w:autoSpaceDE w:val="0"/>
              <w:autoSpaceDN w:val="0"/>
              <w:spacing w:line="361"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支持体检者在微信端自由的选择及购买体检套餐，体检套餐可由体检中心自定义多种类型。如专项体检套餐、妇科体检、两癌筛查体检等。</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62" w:type="dxa"/>
          </w:tcPr>
          <w:p>
            <w:pPr>
              <w:autoSpaceDE w:val="0"/>
              <w:autoSpaceDN w:val="0"/>
              <w:spacing w:before="167"/>
              <w:ind w:left="9"/>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3</w:t>
            </w:r>
          </w:p>
        </w:tc>
        <w:tc>
          <w:tcPr>
            <w:tcW w:w="1277" w:type="dxa"/>
          </w:tcPr>
          <w:p>
            <w:pPr>
              <w:autoSpaceDE w:val="0"/>
              <w:autoSpaceDN w:val="0"/>
              <w:spacing w:before="167"/>
              <w:ind w:left="4" w:right="-15"/>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pacing w:val="-2"/>
                <w:sz w:val="24"/>
                <w:lang w:val="zh-CN" w:bidi="zh-CN"/>
              </w:rPr>
              <w:t>体检套餐选购</w:t>
            </w:r>
          </w:p>
        </w:tc>
        <w:tc>
          <w:tcPr>
            <w:tcW w:w="7089" w:type="dxa"/>
          </w:tcPr>
          <w:p>
            <w:pPr>
              <w:autoSpaceDE w:val="0"/>
              <w:autoSpaceDN w:val="0"/>
              <w:spacing w:line="360"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支持体检者在套餐商城直接购买套餐，支持加入购物车、收藏、立即购买功能。</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62" w:type="dxa"/>
          </w:tcPr>
          <w:p>
            <w:pPr>
              <w:autoSpaceDE w:val="0"/>
              <w:autoSpaceDN w:val="0"/>
              <w:spacing w:line="340" w:lineRule="exact"/>
              <w:ind w:left="9"/>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4</w:t>
            </w:r>
          </w:p>
        </w:tc>
        <w:tc>
          <w:tcPr>
            <w:tcW w:w="1277" w:type="dxa"/>
          </w:tcPr>
          <w:p>
            <w:pPr>
              <w:autoSpaceDE w:val="0"/>
              <w:autoSpaceDN w:val="0"/>
              <w:spacing w:line="340" w:lineRule="exact"/>
              <w:ind w:left="4" w:right="-15"/>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pacing w:val="-2"/>
                <w:sz w:val="24"/>
                <w:lang w:val="zh-CN" w:bidi="zh-CN"/>
              </w:rPr>
              <w:t>套餐项目解释</w:t>
            </w:r>
          </w:p>
        </w:tc>
        <w:tc>
          <w:tcPr>
            <w:tcW w:w="7089" w:type="dxa"/>
          </w:tcPr>
          <w:p>
            <w:pPr>
              <w:autoSpaceDE w:val="0"/>
              <w:autoSpaceDN w:val="0"/>
              <w:spacing w:line="340"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支持在微信端对体检者购买体检套餐所包含的项目作详细解释。</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562" w:type="dxa"/>
          </w:tcPr>
          <w:p>
            <w:pPr>
              <w:autoSpaceDE w:val="0"/>
              <w:autoSpaceDN w:val="0"/>
              <w:spacing w:before="166"/>
              <w:ind w:left="9"/>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5</w:t>
            </w:r>
          </w:p>
        </w:tc>
        <w:tc>
          <w:tcPr>
            <w:tcW w:w="1277" w:type="dxa"/>
          </w:tcPr>
          <w:p>
            <w:pPr>
              <w:autoSpaceDE w:val="0"/>
              <w:autoSpaceDN w:val="0"/>
              <w:spacing w:before="166"/>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线上支付</w:t>
            </w:r>
          </w:p>
        </w:tc>
        <w:tc>
          <w:tcPr>
            <w:tcW w:w="7089" w:type="dxa"/>
          </w:tcPr>
          <w:p>
            <w:pPr>
              <w:autoSpaceDE w:val="0"/>
              <w:autoSpaceDN w:val="0"/>
              <w:spacing w:line="361"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支持体检者线上购买套餐时在线上完成支付功能的功能，要求支持微信、支付宝及体检储值卡支付</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62" w:type="dxa"/>
          </w:tcPr>
          <w:p>
            <w:pPr>
              <w:autoSpaceDE w:val="0"/>
              <w:autoSpaceDN w:val="0"/>
              <w:spacing w:before="166"/>
              <w:ind w:left="9"/>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6</w:t>
            </w:r>
          </w:p>
        </w:tc>
        <w:tc>
          <w:tcPr>
            <w:tcW w:w="1277" w:type="dxa"/>
          </w:tcPr>
          <w:p>
            <w:pPr>
              <w:autoSpaceDE w:val="0"/>
              <w:autoSpaceDN w:val="0"/>
              <w:spacing w:before="166"/>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定制体检</w:t>
            </w:r>
          </w:p>
        </w:tc>
        <w:tc>
          <w:tcPr>
            <w:tcW w:w="7089" w:type="dxa"/>
          </w:tcPr>
          <w:p>
            <w:pPr>
              <w:autoSpaceDE w:val="0"/>
              <w:autoSpaceDN w:val="0"/>
              <w:spacing w:line="360"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支持通过体检者的调查问卷自动为体检者推荐对应的体检项目或套餐，对推荐的项目要作明确的问题匹配显示及推荐星级。</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62" w:type="dxa"/>
          </w:tcPr>
          <w:p>
            <w:pPr>
              <w:autoSpaceDE w:val="0"/>
              <w:autoSpaceDN w:val="0"/>
              <w:spacing w:line="340" w:lineRule="exact"/>
              <w:ind w:left="9"/>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7</w:t>
            </w:r>
          </w:p>
        </w:tc>
        <w:tc>
          <w:tcPr>
            <w:tcW w:w="1277" w:type="dxa"/>
          </w:tcPr>
          <w:p>
            <w:pPr>
              <w:autoSpaceDE w:val="0"/>
              <w:autoSpaceDN w:val="0"/>
              <w:spacing w:before="14" w:line="325"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套餐订单核销</w:t>
            </w:r>
          </w:p>
        </w:tc>
        <w:tc>
          <w:tcPr>
            <w:tcW w:w="7089" w:type="dxa"/>
          </w:tcPr>
          <w:p>
            <w:pPr>
              <w:autoSpaceDE w:val="0"/>
              <w:autoSpaceDN w:val="0"/>
              <w:spacing w:line="340"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支持对体检者所购买的套餐进行体检系统核销管理功能</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562" w:type="dxa"/>
          </w:tcPr>
          <w:p>
            <w:pPr>
              <w:autoSpaceDE w:val="0"/>
              <w:autoSpaceDN w:val="0"/>
              <w:spacing w:before="166"/>
              <w:ind w:left="9"/>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8</w:t>
            </w:r>
          </w:p>
        </w:tc>
        <w:tc>
          <w:tcPr>
            <w:tcW w:w="1277" w:type="dxa"/>
          </w:tcPr>
          <w:p>
            <w:pPr>
              <w:autoSpaceDE w:val="0"/>
              <w:autoSpaceDN w:val="0"/>
              <w:spacing w:before="166"/>
              <w:ind w:left="4" w:right="-15"/>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pacing w:val="-2"/>
                <w:sz w:val="24"/>
                <w:lang w:val="zh-CN" w:bidi="zh-CN"/>
              </w:rPr>
              <w:t>项目自由增减</w:t>
            </w:r>
          </w:p>
        </w:tc>
        <w:tc>
          <w:tcPr>
            <w:tcW w:w="7089" w:type="dxa"/>
          </w:tcPr>
          <w:p>
            <w:pPr>
              <w:autoSpaceDE w:val="0"/>
              <w:autoSpaceDN w:val="0"/>
              <w:spacing w:line="360"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支持对所定制的体检项目进行自由的增减同时支持项目互斥、性别、是否重复等判断，并给出提示。</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562" w:type="dxa"/>
          </w:tcPr>
          <w:p>
            <w:pPr>
              <w:autoSpaceDE w:val="0"/>
              <w:autoSpaceDN w:val="0"/>
              <w:spacing w:line="340" w:lineRule="exact"/>
              <w:ind w:left="9"/>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9</w:t>
            </w:r>
          </w:p>
        </w:tc>
        <w:tc>
          <w:tcPr>
            <w:tcW w:w="1277" w:type="dxa"/>
          </w:tcPr>
          <w:p>
            <w:pPr>
              <w:autoSpaceDE w:val="0"/>
              <w:autoSpaceDN w:val="0"/>
              <w:spacing w:line="340"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多类型问卷</w:t>
            </w:r>
          </w:p>
        </w:tc>
        <w:tc>
          <w:tcPr>
            <w:tcW w:w="7089" w:type="dxa"/>
          </w:tcPr>
          <w:p>
            <w:pPr>
              <w:autoSpaceDE w:val="0"/>
              <w:autoSpaceDN w:val="0"/>
              <w:spacing w:line="340"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支持体检中心自定义各类型问卷如中医问卷、疲劳测试、健康评估问卷等。</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62" w:type="dxa"/>
          </w:tcPr>
          <w:p>
            <w:pPr>
              <w:autoSpaceDE w:val="0"/>
              <w:autoSpaceDN w:val="0"/>
              <w:spacing w:line="340" w:lineRule="exact"/>
              <w:ind w:left="20" w:right="11"/>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10</w:t>
            </w:r>
          </w:p>
        </w:tc>
        <w:tc>
          <w:tcPr>
            <w:tcW w:w="1277" w:type="dxa"/>
          </w:tcPr>
          <w:p>
            <w:pPr>
              <w:autoSpaceDE w:val="0"/>
              <w:autoSpaceDN w:val="0"/>
              <w:spacing w:line="340"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问卷同步</w:t>
            </w:r>
          </w:p>
        </w:tc>
        <w:tc>
          <w:tcPr>
            <w:tcW w:w="7089" w:type="dxa"/>
          </w:tcPr>
          <w:p>
            <w:pPr>
              <w:autoSpaceDE w:val="0"/>
              <w:autoSpaceDN w:val="0"/>
              <w:spacing w:line="340"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支持体检系统与SaaS平台微信端调查问卷的双向同步及展示。</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62" w:type="dxa"/>
          </w:tcPr>
          <w:p>
            <w:pPr>
              <w:autoSpaceDE w:val="0"/>
              <w:autoSpaceDN w:val="0"/>
              <w:spacing w:before="166"/>
              <w:ind w:left="19" w:right="11"/>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11</w:t>
            </w:r>
          </w:p>
        </w:tc>
        <w:tc>
          <w:tcPr>
            <w:tcW w:w="1277" w:type="dxa"/>
          </w:tcPr>
          <w:p>
            <w:pPr>
              <w:autoSpaceDE w:val="0"/>
              <w:autoSpaceDN w:val="0"/>
              <w:spacing w:before="196"/>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报告查看与解读</w:t>
            </w:r>
          </w:p>
        </w:tc>
        <w:tc>
          <w:tcPr>
            <w:tcW w:w="7089" w:type="dxa"/>
          </w:tcPr>
          <w:p>
            <w:pPr>
              <w:autoSpaceDE w:val="0"/>
              <w:autoSpaceDN w:val="0"/>
              <w:spacing w:line="360"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支持在微信端及小程序完成体检报告的查看与解读。支持总检建议与详细科室结果查看，支持影像类科室图文报告查看。</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562" w:type="dxa"/>
          </w:tcPr>
          <w:p>
            <w:pPr>
              <w:autoSpaceDE w:val="0"/>
              <w:autoSpaceDN w:val="0"/>
              <w:spacing w:before="169"/>
              <w:ind w:left="19" w:right="11"/>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12</w:t>
            </w:r>
          </w:p>
        </w:tc>
        <w:tc>
          <w:tcPr>
            <w:tcW w:w="1277" w:type="dxa"/>
          </w:tcPr>
          <w:p>
            <w:pPr>
              <w:autoSpaceDE w:val="0"/>
              <w:autoSpaceDN w:val="0"/>
              <w:spacing w:before="169"/>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体检预约</w:t>
            </w:r>
          </w:p>
        </w:tc>
        <w:tc>
          <w:tcPr>
            <w:tcW w:w="7089" w:type="dxa"/>
          </w:tcPr>
          <w:p>
            <w:pPr>
              <w:autoSpaceDE w:val="0"/>
              <w:autoSpaceDN w:val="0"/>
              <w:spacing w:line="363"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支持在SaaS平台信端完成体检预约。包括预约日期、分时间段预约。预约完成后自动生成体检条码。</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62" w:type="dxa"/>
          </w:tcPr>
          <w:p>
            <w:pPr>
              <w:autoSpaceDE w:val="0"/>
              <w:autoSpaceDN w:val="0"/>
              <w:spacing w:before="166"/>
              <w:ind w:left="19" w:right="11"/>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13</w:t>
            </w:r>
          </w:p>
        </w:tc>
        <w:tc>
          <w:tcPr>
            <w:tcW w:w="1277" w:type="dxa"/>
          </w:tcPr>
          <w:p>
            <w:pPr>
              <w:autoSpaceDE w:val="0"/>
              <w:autoSpaceDN w:val="0"/>
              <w:spacing w:before="166"/>
              <w:ind w:left="4" w:right="-15"/>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pacing w:val="-2"/>
                <w:sz w:val="24"/>
                <w:lang w:val="zh-CN" w:bidi="zh-CN"/>
              </w:rPr>
              <w:t>体检报告对比</w:t>
            </w:r>
          </w:p>
        </w:tc>
        <w:tc>
          <w:tcPr>
            <w:tcW w:w="7089" w:type="dxa"/>
          </w:tcPr>
          <w:p>
            <w:pPr>
              <w:autoSpaceDE w:val="0"/>
              <w:autoSpaceDN w:val="0"/>
              <w:spacing w:line="360"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支持体检者在微信端完成体检报告的历次体检结果对比并以数值及折线图形式展示。支持检验类结果体检者数值与正常值数据图表展示。</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562" w:type="dxa"/>
          </w:tcPr>
          <w:p>
            <w:pPr>
              <w:autoSpaceDE w:val="0"/>
              <w:autoSpaceDN w:val="0"/>
              <w:spacing w:line="340" w:lineRule="exact"/>
              <w:ind w:left="19" w:right="11"/>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14</w:t>
            </w:r>
          </w:p>
        </w:tc>
        <w:tc>
          <w:tcPr>
            <w:tcW w:w="1277" w:type="dxa"/>
          </w:tcPr>
          <w:p>
            <w:pPr>
              <w:autoSpaceDE w:val="0"/>
              <w:autoSpaceDN w:val="0"/>
              <w:spacing w:line="340" w:lineRule="exact"/>
              <w:ind w:left="4" w:right="-15"/>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pacing w:val="-2"/>
                <w:sz w:val="24"/>
                <w:lang w:val="zh-CN" w:bidi="zh-CN"/>
              </w:rPr>
              <w:t>微信消息推送</w:t>
            </w:r>
          </w:p>
        </w:tc>
        <w:tc>
          <w:tcPr>
            <w:tcW w:w="7089" w:type="dxa"/>
          </w:tcPr>
          <w:p>
            <w:pPr>
              <w:autoSpaceDE w:val="0"/>
              <w:autoSpaceDN w:val="0"/>
              <w:spacing w:line="340"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推送预约成功、报告生成、体检须知等</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62" w:type="dxa"/>
          </w:tcPr>
          <w:p>
            <w:pPr>
              <w:autoSpaceDE w:val="0"/>
              <w:autoSpaceDN w:val="0"/>
              <w:spacing w:line="342" w:lineRule="exact"/>
              <w:ind w:left="19" w:right="11"/>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15</w:t>
            </w:r>
          </w:p>
        </w:tc>
        <w:tc>
          <w:tcPr>
            <w:tcW w:w="1277" w:type="dxa"/>
          </w:tcPr>
          <w:p>
            <w:pPr>
              <w:autoSpaceDE w:val="0"/>
              <w:autoSpaceDN w:val="0"/>
              <w:spacing w:line="342"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渠道商品</w:t>
            </w:r>
          </w:p>
        </w:tc>
        <w:tc>
          <w:tcPr>
            <w:tcW w:w="7089" w:type="dxa"/>
          </w:tcPr>
          <w:p>
            <w:pPr>
              <w:autoSpaceDE w:val="0"/>
              <w:autoSpaceDN w:val="0"/>
              <w:spacing w:line="342"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支持特定合伙人群组以特殊的价格和佣金在线销售的体检套餐商品</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562" w:type="dxa"/>
          </w:tcPr>
          <w:p>
            <w:pPr>
              <w:autoSpaceDE w:val="0"/>
              <w:autoSpaceDN w:val="0"/>
              <w:spacing w:before="167"/>
              <w:ind w:left="19" w:right="11"/>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16</w:t>
            </w:r>
          </w:p>
        </w:tc>
        <w:tc>
          <w:tcPr>
            <w:tcW w:w="1277" w:type="dxa"/>
          </w:tcPr>
          <w:p>
            <w:pPr>
              <w:autoSpaceDE w:val="0"/>
              <w:autoSpaceDN w:val="0"/>
              <w:spacing w:before="167"/>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分销合伙人</w:t>
            </w:r>
          </w:p>
        </w:tc>
        <w:tc>
          <w:tcPr>
            <w:tcW w:w="7089" w:type="dxa"/>
          </w:tcPr>
          <w:p>
            <w:pPr>
              <w:autoSpaceDE w:val="0"/>
              <w:autoSpaceDN w:val="0"/>
              <w:spacing w:line="361"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支持合伙人模式，即体检中心可指定相应的分销合伙人用于销售体检中心所支持的体检套餐并自动计算相应的分成。</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562" w:type="dxa"/>
          </w:tcPr>
          <w:p>
            <w:pPr>
              <w:autoSpaceDE w:val="0"/>
              <w:autoSpaceDN w:val="0"/>
              <w:spacing w:before="166"/>
              <w:ind w:left="19" w:right="11"/>
              <w:jc w:val="center"/>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17</w:t>
            </w:r>
          </w:p>
        </w:tc>
        <w:tc>
          <w:tcPr>
            <w:tcW w:w="1277" w:type="dxa"/>
          </w:tcPr>
          <w:p>
            <w:pPr>
              <w:autoSpaceDE w:val="0"/>
              <w:autoSpaceDN w:val="0"/>
              <w:spacing w:before="166"/>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线上报表</w:t>
            </w:r>
          </w:p>
        </w:tc>
        <w:tc>
          <w:tcPr>
            <w:tcW w:w="7089" w:type="dxa"/>
          </w:tcPr>
          <w:p>
            <w:pPr>
              <w:autoSpaceDE w:val="0"/>
              <w:autoSpaceDN w:val="0"/>
              <w:spacing w:line="360" w:lineRule="exact"/>
              <w:ind w:left="4"/>
              <w:jc w:val="left"/>
              <w:rPr>
                <w:rFonts w:asciiTheme="majorEastAsia" w:hAnsiTheme="majorEastAsia" w:eastAsiaTheme="majorEastAsia" w:cstheme="minorEastAsia"/>
                <w:sz w:val="24"/>
                <w:lang w:val="zh-CN" w:bidi="zh-CN"/>
              </w:rPr>
            </w:pPr>
            <w:r>
              <w:rPr>
                <w:rFonts w:hint="eastAsia" w:asciiTheme="majorEastAsia" w:hAnsiTheme="majorEastAsia" w:eastAsiaTheme="majorEastAsia" w:cstheme="minorEastAsia"/>
                <w:sz w:val="24"/>
                <w:lang w:val="zh-CN" w:bidi="zh-CN"/>
              </w:rPr>
              <w:t>支持在后台生成报表明细，内容包括订单状态、订单金额、支付方式、实际收入、合伙人归属、佣金等</w:t>
            </w:r>
          </w:p>
        </w:tc>
        <w:tc>
          <w:tcPr>
            <w:tcW w:w="994" w:type="dxa"/>
          </w:tcPr>
          <w:p>
            <w:pPr>
              <w:autoSpaceDE w:val="0"/>
              <w:autoSpaceDN w:val="0"/>
              <w:jc w:val="left"/>
              <w:rPr>
                <w:rFonts w:asciiTheme="majorEastAsia" w:hAnsiTheme="majorEastAsia" w:eastAsiaTheme="majorEastAsia" w:cstheme="minorEastAsia"/>
                <w:sz w:val="24"/>
                <w:lang w:val="zh-CN" w:bidi="zh-CN"/>
              </w:rPr>
            </w:pPr>
          </w:p>
        </w:tc>
      </w:tr>
    </w:tbl>
    <w:p>
      <w:pPr>
        <w:autoSpaceDE w:val="0"/>
        <w:autoSpaceDN w:val="0"/>
        <w:spacing w:before="21"/>
        <w:ind w:left="147" w:firstLine="720" w:firstLineChars="300"/>
        <w:jc w:val="left"/>
        <w:outlineLvl w:val="1"/>
        <w:rPr>
          <w:rFonts w:asciiTheme="minorEastAsia" w:hAnsiTheme="minorEastAsia" w:eastAsiaTheme="minorEastAsia" w:cstheme="minorEastAsia"/>
          <w:sz w:val="24"/>
          <w:lang w:val="zh-CN" w:bidi="zh-CN"/>
        </w:rPr>
      </w:pPr>
      <w:bookmarkStart w:id="1" w:name="_bookmark1"/>
      <w:bookmarkEnd w:id="1"/>
      <w:r>
        <w:rPr>
          <w:rFonts w:hint="eastAsia" w:asciiTheme="minorEastAsia" w:hAnsiTheme="minorEastAsia" w:eastAsiaTheme="minorEastAsia" w:cstheme="minorEastAsia"/>
          <w:sz w:val="24"/>
          <w:lang w:bidi="zh-CN"/>
        </w:rPr>
        <w:t>11、</w:t>
      </w:r>
      <w:r>
        <w:rPr>
          <w:rFonts w:hint="eastAsia" w:asciiTheme="minorEastAsia" w:hAnsiTheme="minorEastAsia" w:eastAsiaTheme="minorEastAsia" w:cstheme="minorEastAsia"/>
          <w:sz w:val="24"/>
          <w:lang w:val="zh-CN" w:bidi="zh-CN"/>
        </w:rPr>
        <w:t>健康体检系统</w:t>
      </w:r>
      <w:r>
        <w:rPr>
          <w:rFonts w:hint="eastAsia" w:asciiTheme="minorEastAsia" w:hAnsiTheme="minorEastAsia" w:eastAsiaTheme="minorEastAsia" w:cstheme="minorEastAsia"/>
          <w:sz w:val="24"/>
          <w:lang w:bidi="zh-CN"/>
        </w:rPr>
        <w:t>功能要求</w:t>
      </w:r>
    </w:p>
    <w:p>
      <w:pPr>
        <w:autoSpaceDE w:val="0"/>
        <w:autoSpaceDN w:val="0"/>
        <w:spacing w:after="1"/>
        <w:jc w:val="left"/>
        <w:rPr>
          <w:rFonts w:asciiTheme="minorEastAsia" w:hAnsiTheme="minorEastAsia" w:eastAsiaTheme="minorEastAsia" w:cstheme="minorEastAsia"/>
          <w:sz w:val="24"/>
          <w:lang w:val="zh-CN" w:bidi="zh-CN"/>
        </w:rPr>
      </w:pPr>
    </w:p>
    <w:tbl>
      <w:tblPr>
        <w:tblStyle w:val="7"/>
        <w:tblW w:w="10154"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
        <w:gridCol w:w="562"/>
        <w:gridCol w:w="1207"/>
        <w:gridCol w:w="6945"/>
        <w:gridCol w:w="953"/>
        <w:gridCol w:w="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556" w:hRule="atLeast"/>
        </w:trPr>
        <w:tc>
          <w:tcPr>
            <w:tcW w:w="562" w:type="dxa"/>
            <w:shd w:val="clear" w:color="auto" w:fill="D0CECE"/>
          </w:tcPr>
          <w:p>
            <w:pPr>
              <w:autoSpaceDE w:val="0"/>
              <w:autoSpaceDN w:val="0"/>
              <w:spacing w:before="52"/>
              <w:ind w:left="20" w:right="11"/>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序号</w:t>
            </w:r>
          </w:p>
        </w:tc>
        <w:tc>
          <w:tcPr>
            <w:tcW w:w="1207" w:type="dxa"/>
            <w:shd w:val="clear" w:color="auto" w:fill="D0CECE"/>
          </w:tcPr>
          <w:p>
            <w:pPr>
              <w:autoSpaceDE w:val="0"/>
              <w:autoSpaceDN w:val="0"/>
              <w:spacing w:before="52"/>
              <w:ind w:left="1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功能名称</w:t>
            </w:r>
          </w:p>
        </w:tc>
        <w:tc>
          <w:tcPr>
            <w:tcW w:w="6945" w:type="dxa"/>
            <w:shd w:val="clear" w:color="auto" w:fill="D0CECE"/>
          </w:tcPr>
          <w:p>
            <w:pPr>
              <w:autoSpaceDE w:val="0"/>
              <w:autoSpaceDN w:val="0"/>
              <w:spacing w:before="52"/>
              <w:ind w:right="3035"/>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功能说明</w:t>
            </w:r>
          </w:p>
        </w:tc>
        <w:tc>
          <w:tcPr>
            <w:tcW w:w="953" w:type="dxa"/>
            <w:shd w:val="clear" w:color="auto" w:fill="D0CECE"/>
          </w:tcPr>
          <w:p>
            <w:pPr>
              <w:autoSpaceDE w:val="0"/>
              <w:autoSpaceDN w:val="0"/>
              <w:spacing w:before="52"/>
              <w:ind w:left="272"/>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719" w:hRule="atLeast"/>
        </w:trPr>
        <w:tc>
          <w:tcPr>
            <w:tcW w:w="562" w:type="dxa"/>
            <w:vMerge w:val="restart"/>
          </w:tcPr>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16"/>
              <w:jc w:val="left"/>
              <w:rPr>
                <w:rFonts w:asciiTheme="minorEastAsia" w:hAnsiTheme="minorEastAsia" w:eastAsiaTheme="minorEastAsia" w:cstheme="minorEastAsia"/>
                <w:b/>
                <w:sz w:val="24"/>
                <w:lang w:val="zh-CN" w:bidi="zh-CN"/>
              </w:rPr>
            </w:pPr>
          </w:p>
          <w:p>
            <w:pPr>
              <w:autoSpaceDE w:val="0"/>
              <w:autoSpaceDN w:val="0"/>
              <w:ind w:left="9"/>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1</w:t>
            </w:r>
          </w:p>
        </w:tc>
        <w:tc>
          <w:tcPr>
            <w:tcW w:w="1207" w:type="dxa"/>
            <w:vMerge w:val="restart"/>
          </w:tcPr>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3"/>
              <w:jc w:val="left"/>
              <w:rPr>
                <w:rFonts w:asciiTheme="minorEastAsia" w:hAnsiTheme="minorEastAsia" w:eastAsiaTheme="minorEastAsia" w:cstheme="minorEastAsia"/>
                <w:b/>
                <w:sz w:val="24"/>
                <w:lang w:val="zh-CN" w:bidi="zh-CN"/>
              </w:rPr>
            </w:pPr>
          </w:p>
          <w:p>
            <w:pPr>
              <w:autoSpaceDE w:val="0"/>
              <w:autoSpaceDN w:val="0"/>
              <w:spacing w:line="223" w:lineRule="auto"/>
              <w:ind w:left="7" w:right="131"/>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个检登记推项</w:t>
            </w:r>
          </w:p>
        </w:tc>
        <w:tc>
          <w:tcPr>
            <w:tcW w:w="6945" w:type="dxa"/>
          </w:tcPr>
          <w:p>
            <w:pPr>
              <w:autoSpaceDE w:val="0"/>
              <w:autoSpaceDN w:val="0"/>
              <w:spacing w:line="360"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支持前台登记扫描身份证识别体检者的姓名、性别、年龄、身份证照片、出生日期等</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361"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line="342"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支持前台登记时选择体检用户的级别VIP、普通等。且支持体检者级别设定。</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720"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line="360"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支持前台登记时选择体检类型，如健康体检、职业病体检、入职体检、健康证体检等。</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359"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line="340"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支持前台登记时自由为体检者选择套餐和项目，支持项目重复检测及提醒。</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722"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line="360"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支持体检套餐的1+X+N组合，即体检者主套餐、辅套餐及推荐医生自定义套餐。推荐医生自定义套餐模板支持自定义及套餐模板保存。</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359"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line="340"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支持前台推项登记时录入套餐及项目的推荐人</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719"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line="360"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支持前台登记时从预约便捷选择相应的预约人员，自动预约人员的基本信息及套餐项目</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359"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line="340"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支持体检项目的单项折扣及体检套餐的整体折扣。</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362"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line="342"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支持自动获取身份证上照片及现场拍照照片的同时采集</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359"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line="340"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支持体检报告领取主式的确认及录入，如个人领取、微信报告、统一配送</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360"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line="340"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支持团检人员套餐的替换项目功能并自动计算差价。</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719" w:hRule="atLeast"/>
        </w:trPr>
        <w:tc>
          <w:tcPr>
            <w:tcW w:w="562" w:type="dxa"/>
          </w:tcPr>
          <w:p>
            <w:pPr>
              <w:autoSpaceDE w:val="0"/>
              <w:autoSpaceDN w:val="0"/>
              <w:spacing w:before="166"/>
              <w:ind w:left="9"/>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2</w:t>
            </w:r>
          </w:p>
        </w:tc>
        <w:tc>
          <w:tcPr>
            <w:tcW w:w="1207" w:type="dxa"/>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导检单自</w:t>
            </w:r>
          </w:p>
          <w:p>
            <w:pPr>
              <w:autoSpaceDE w:val="0"/>
              <w:autoSpaceDN w:val="0"/>
              <w:spacing w:line="339"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定义</w:t>
            </w:r>
          </w:p>
        </w:tc>
        <w:tc>
          <w:tcPr>
            <w:tcW w:w="6945" w:type="dxa"/>
          </w:tcPr>
          <w:p>
            <w:pPr>
              <w:autoSpaceDE w:val="0"/>
              <w:autoSpaceDN w:val="0"/>
              <w:spacing w:line="360"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支持导检单样式自定义，如扫码就餐、餐前餐后项目分开、科室所在楼层及体检报告的领取回执等。</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722" w:hRule="atLeast"/>
        </w:trPr>
        <w:tc>
          <w:tcPr>
            <w:tcW w:w="562" w:type="dxa"/>
          </w:tcPr>
          <w:p>
            <w:pPr>
              <w:autoSpaceDE w:val="0"/>
              <w:autoSpaceDN w:val="0"/>
              <w:spacing w:line="376" w:lineRule="exact"/>
              <w:ind w:left="9"/>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3</w:t>
            </w:r>
          </w:p>
        </w:tc>
        <w:tc>
          <w:tcPr>
            <w:tcW w:w="1207" w:type="dxa"/>
          </w:tcPr>
          <w:p>
            <w:pPr>
              <w:autoSpaceDE w:val="0"/>
              <w:autoSpaceDN w:val="0"/>
              <w:spacing w:before="169"/>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核销管理</w:t>
            </w:r>
          </w:p>
        </w:tc>
        <w:tc>
          <w:tcPr>
            <w:tcW w:w="6945" w:type="dxa"/>
          </w:tcPr>
          <w:p>
            <w:pPr>
              <w:autoSpaceDE w:val="0"/>
              <w:autoSpaceDN w:val="0"/>
              <w:spacing w:line="363"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支持对体检者在微信预约时购买的体检套餐，在体检系统中进行核销，已确认体检用户的到检及消费验证。</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359" w:hRule="atLeast"/>
        </w:trPr>
        <w:tc>
          <w:tcPr>
            <w:tcW w:w="562" w:type="dxa"/>
            <w:vMerge w:val="restart"/>
          </w:tcPr>
          <w:p>
            <w:pPr>
              <w:autoSpaceDE w:val="0"/>
              <w:autoSpaceDN w:val="0"/>
              <w:spacing w:before="9"/>
              <w:jc w:val="left"/>
              <w:rPr>
                <w:rFonts w:asciiTheme="minorEastAsia" w:hAnsiTheme="minorEastAsia" w:eastAsiaTheme="minorEastAsia" w:cstheme="minorEastAsia"/>
                <w:b/>
                <w:sz w:val="24"/>
                <w:lang w:val="zh-CN" w:bidi="zh-CN"/>
              </w:rPr>
            </w:pPr>
          </w:p>
          <w:p>
            <w:pPr>
              <w:autoSpaceDE w:val="0"/>
              <w:autoSpaceDN w:val="0"/>
              <w:ind w:left="9"/>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4</w:t>
            </w:r>
          </w:p>
        </w:tc>
        <w:tc>
          <w:tcPr>
            <w:tcW w:w="1207" w:type="dxa"/>
            <w:vMerge w:val="restart"/>
          </w:tcPr>
          <w:p>
            <w:pPr>
              <w:autoSpaceDE w:val="0"/>
              <w:autoSpaceDN w:val="0"/>
              <w:spacing w:before="9"/>
              <w:jc w:val="left"/>
              <w:rPr>
                <w:rFonts w:asciiTheme="minorEastAsia" w:hAnsiTheme="minorEastAsia" w:eastAsiaTheme="minorEastAsia" w:cstheme="minorEastAsia"/>
                <w:b/>
                <w:sz w:val="24"/>
                <w:lang w:val="zh-CN" w:bidi="zh-CN"/>
              </w:rPr>
            </w:pPr>
          </w:p>
          <w:p>
            <w:pPr>
              <w:autoSpaceDE w:val="0"/>
              <w:autoSpaceDN w:val="0"/>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收费管理</w:t>
            </w:r>
          </w:p>
        </w:tc>
        <w:tc>
          <w:tcPr>
            <w:tcW w:w="6945" w:type="dxa"/>
          </w:tcPr>
          <w:p>
            <w:pPr>
              <w:autoSpaceDE w:val="0"/>
              <w:autoSpaceDN w:val="0"/>
              <w:spacing w:line="340"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支持体检系统的独立收费及通过与HIS接口完成院内的统一收费</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359"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line="340"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体检收费时支持混合收费。</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362"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line="342"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支持体检系统收费时四舍五入</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359"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line="340"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支持收费管理即自动检测所有未收费人员</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359"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line="340"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支持打印收费明细</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720" w:hRule="atLeast"/>
        </w:trPr>
        <w:tc>
          <w:tcPr>
            <w:tcW w:w="562" w:type="dxa"/>
            <w:vMerge w:val="restart"/>
          </w:tcPr>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14"/>
              <w:jc w:val="left"/>
              <w:rPr>
                <w:rFonts w:asciiTheme="minorEastAsia" w:hAnsiTheme="minorEastAsia" w:eastAsiaTheme="minorEastAsia" w:cstheme="minorEastAsia"/>
                <w:b/>
                <w:sz w:val="24"/>
                <w:lang w:val="zh-CN" w:bidi="zh-CN"/>
              </w:rPr>
            </w:pPr>
          </w:p>
          <w:p>
            <w:pPr>
              <w:autoSpaceDE w:val="0"/>
              <w:autoSpaceDN w:val="0"/>
              <w:ind w:left="9"/>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5</w:t>
            </w:r>
          </w:p>
        </w:tc>
        <w:tc>
          <w:tcPr>
            <w:tcW w:w="1207" w:type="dxa"/>
            <w:vMerge w:val="restart"/>
          </w:tcPr>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14"/>
              <w:jc w:val="left"/>
              <w:rPr>
                <w:rFonts w:asciiTheme="minorEastAsia" w:hAnsiTheme="minorEastAsia" w:eastAsiaTheme="minorEastAsia" w:cstheme="minorEastAsia"/>
                <w:b/>
                <w:sz w:val="24"/>
                <w:lang w:val="zh-CN" w:bidi="zh-CN"/>
              </w:rPr>
            </w:pPr>
          </w:p>
          <w:p>
            <w:pPr>
              <w:autoSpaceDE w:val="0"/>
              <w:autoSpaceDN w:val="0"/>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预约管理</w:t>
            </w:r>
          </w:p>
        </w:tc>
        <w:tc>
          <w:tcPr>
            <w:tcW w:w="6945" w:type="dxa"/>
          </w:tcPr>
          <w:p>
            <w:pPr>
              <w:autoSpaceDE w:val="0"/>
              <w:autoSpaceDN w:val="0"/>
              <w:spacing w:line="361"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支持体检中心工作人员录入预约信息，录入时包括客人的基本信息，预约时</w:t>
            </w:r>
          </w:p>
          <w:p>
            <w:pPr>
              <w:autoSpaceDE w:val="0"/>
              <w:autoSpaceDN w:val="0"/>
              <w:spacing w:line="339"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间，预约时间段，预约体检套餐的项目等</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1082"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before="8" w:line="223" w:lineRule="auto"/>
              <w:ind w:left="5" w:right="133"/>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支持预约设置管理功能，如体检中心容量设置、分院不能体检项目设置、分院体检瓶颈科室容量设置、体检中心每小时接待量设置、分院简称及分院地址维护。</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45" w:type="dxa"/>
          <w:wAfter w:w="242" w:type="dxa"/>
          <w:trHeight w:val="359" w:hRule="atLeast"/>
        </w:trPr>
        <w:tc>
          <w:tcPr>
            <w:tcW w:w="562"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Pr>
          <w:p>
            <w:pPr>
              <w:autoSpaceDE w:val="0"/>
              <w:autoSpaceDN w:val="0"/>
              <w:spacing w:line="340" w:lineRule="exact"/>
              <w:ind w:left="5"/>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支持体检中心灵活调整指定日期预约人数上限。</w:t>
            </w:r>
          </w:p>
        </w:tc>
        <w:tc>
          <w:tcPr>
            <w:tcW w:w="953" w:type="dxa"/>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245" w:type="dxa"/>
            <w:vMerge w:val="restart"/>
            <w:tcBorders>
              <w:left w:val="nil"/>
              <w:bottom w:val="nil"/>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562" w:type="dxa"/>
            <w:vMerge w:val="restart"/>
            <w:tcBorders>
              <w:top w:val="single" w:color="000000" w:sz="12"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1207" w:type="dxa"/>
            <w:vMerge w:val="restart"/>
            <w:tcBorders>
              <w:top w:val="single" w:color="000000" w:sz="12"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6945" w:type="dxa"/>
            <w:tcBorders>
              <w:top w:val="single" w:color="000000" w:sz="12" w:space="0"/>
              <w:left w:val="single" w:color="000000" w:sz="4" w:space="0"/>
              <w:bottom w:val="single" w:color="000000" w:sz="4" w:space="0"/>
              <w:right w:val="single" w:color="000000" w:sz="4" w:space="0"/>
            </w:tcBorders>
          </w:tcPr>
          <w:p>
            <w:pPr>
              <w:autoSpaceDE w:val="0"/>
              <w:autoSpaceDN w:val="0"/>
              <w:spacing w:line="337"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支持预约日历，即以日历形式展示每日个检、团检的预约人数及明细。</w:t>
            </w:r>
          </w:p>
        </w:tc>
        <w:tc>
          <w:tcPr>
            <w:tcW w:w="953" w:type="dxa"/>
            <w:tcBorders>
              <w:top w:val="single" w:color="000000" w:sz="12"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restart"/>
            <w:tcBorders>
              <w:left w:val="single" w:color="000000" w:sz="4" w:space="0"/>
              <w:bottom w:val="nil"/>
              <w:right w:val="nil"/>
            </w:tcBorders>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支持预约与排期人数比例控制</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3"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支持预约成功后以短信及微信推送的方式通知预约客户，主要内容包括预约成功及检前注意事项等。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17"/>
              <w:jc w:val="left"/>
              <w:rPr>
                <w:rFonts w:asciiTheme="minorEastAsia" w:hAnsiTheme="minorEastAsia" w:eastAsiaTheme="minorEastAsia" w:cstheme="minorEastAsia"/>
                <w:b/>
                <w:sz w:val="24"/>
                <w:lang w:val="zh-CN" w:bidi="zh-CN"/>
              </w:rPr>
            </w:pPr>
          </w:p>
          <w:p>
            <w:pPr>
              <w:autoSpaceDE w:val="0"/>
              <w:autoSpaceDN w:val="0"/>
              <w:ind w:left="14"/>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6</w:t>
            </w:r>
          </w:p>
        </w:tc>
        <w:tc>
          <w:tcPr>
            <w:tcW w:w="12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17"/>
              <w:jc w:val="left"/>
              <w:rPr>
                <w:rFonts w:asciiTheme="minorEastAsia" w:hAnsiTheme="minorEastAsia" w:eastAsiaTheme="minorEastAsia" w:cstheme="minorEastAsia"/>
                <w:b/>
                <w:sz w:val="24"/>
                <w:lang w:val="zh-CN" w:bidi="zh-CN"/>
              </w:rPr>
            </w:pPr>
          </w:p>
          <w:p>
            <w:pPr>
              <w:autoSpaceDE w:val="0"/>
              <w:autoSpaceDN w:val="0"/>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排期管理</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支持个检团检的预约日历管理，以日历形式展示每天的个检团检的人数明细</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支持团检预约时的专场预约</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before="75"/>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支持预约时项目受限检测及特殊项目检测</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支持团检排期资源查询，如体检中心容量、排期上限、已排期、预约合计、剩余排期。</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支持个检、团检信息查询包括预约日期、预约时间、预约分院等。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12"/>
              <w:jc w:val="left"/>
              <w:rPr>
                <w:rFonts w:asciiTheme="minorEastAsia" w:hAnsiTheme="minorEastAsia" w:eastAsiaTheme="minorEastAsia" w:cstheme="minorEastAsia"/>
                <w:b/>
                <w:sz w:val="24"/>
                <w:lang w:val="zh-CN" w:bidi="zh-CN"/>
              </w:rPr>
            </w:pPr>
          </w:p>
          <w:p>
            <w:pPr>
              <w:autoSpaceDE w:val="0"/>
              <w:autoSpaceDN w:val="0"/>
              <w:ind w:left="14"/>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7</w:t>
            </w:r>
          </w:p>
        </w:tc>
        <w:tc>
          <w:tcPr>
            <w:tcW w:w="12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17"/>
              <w:jc w:val="left"/>
              <w:rPr>
                <w:rFonts w:asciiTheme="minorEastAsia" w:hAnsiTheme="minorEastAsia" w:eastAsiaTheme="minorEastAsia" w:cstheme="minorEastAsia"/>
                <w:b/>
                <w:sz w:val="24"/>
                <w:lang w:val="zh-CN" w:bidi="zh-CN"/>
              </w:rPr>
            </w:pPr>
          </w:p>
          <w:p>
            <w:pPr>
              <w:autoSpaceDE w:val="0"/>
              <w:autoSpaceDN w:val="0"/>
              <w:spacing w:line="223" w:lineRule="auto"/>
              <w:ind w:left="9" w:right="12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医生工作台</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2"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支持键录入默认诊断、默认描述。方便快捷录入。</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支持在医生工作台显示本科室该体检者的历史体检结果及该体检所有科室的历史检查结果</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支持一键“关联到本次结果”将历史结果自动录入至本次结果</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1"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支持体检者黑白名单设置即重要提示显示，用于提示体检者的特殊情况如：怀孕、高管、等。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支持自动弹出体检者照片用于体检医生检测是否本人体检，及体检者VIP提示等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支持检中加项，并记录加项医生并汇入报表</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2"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支持设置特殊项目（如妇科TCT、宫颈刮片、HPV等）样本已检功能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支持漏费管理，检测体检项目是否完成交费。如缴费不能体检。</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支持检中加项医生端直接完成扫码付费。</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支持在医生工作台显示其它所有科室检查重大疾病及阳标提醒，及标红显示。</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2"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支持医生体征项描述自定义。包括常用、备用、自定义等。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支持在医生工作台显示其它科室的检查状态。如检查时间、检检医生、已检未检等。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支持显示本科室今日已检项目、末检项目、往期已检等相关信息。</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1"/>
              <w:ind w:left="14"/>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8</w:t>
            </w:r>
          </w:p>
        </w:tc>
        <w:tc>
          <w:tcPr>
            <w:tcW w:w="12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6"/>
              <w:jc w:val="left"/>
              <w:rPr>
                <w:rFonts w:asciiTheme="minorEastAsia" w:hAnsiTheme="minorEastAsia" w:eastAsiaTheme="minorEastAsia" w:cstheme="minorEastAsia"/>
                <w:b/>
                <w:sz w:val="24"/>
                <w:lang w:val="zh-CN" w:bidi="zh-CN"/>
              </w:rPr>
            </w:pPr>
          </w:p>
          <w:p>
            <w:pPr>
              <w:autoSpaceDE w:val="0"/>
              <w:autoSpaceDN w:val="0"/>
              <w:spacing w:line="223" w:lineRule="auto"/>
              <w:ind w:left="9" w:right="70"/>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销售CRM 管理</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2"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体检系统支持销售客户管理功能,签单计划,销售管理,报价方案,回款管理，发票管理，帐单管理。</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支持体检中主销售人员签单计划保护情况查询。</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支持对体检中心业务员签单计划的管理与进度查询</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支持签单计划的”撞单”管理.排查体检中心所有销售业务员是否有重复签单计划.</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245" w:type="dxa"/>
            <w:vMerge w:val="restart"/>
            <w:tcBorders>
              <w:left w:val="nil"/>
              <w:bottom w:val="nil"/>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562" w:type="dxa"/>
            <w:vMerge w:val="restart"/>
            <w:tcBorders>
              <w:top w:val="single" w:color="000000" w:sz="12"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1207" w:type="dxa"/>
            <w:vMerge w:val="restart"/>
            <w:tcBorders>
              <w:top w:val="single" w:color="000000" w:sz="12"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6945" w:type="dxa"/>
            <w:tcBorders>
              <w:top w:val="single" w:color="000000" w:sz="12" w:space="0"/>
              <w:left w:val="single" w:color="000000" w:sz="4" w:space="0"/>
              <w:bottom w:val="single" w:color="000000" w:sz="4" w:space="0"/>
              <w:right w:val="single" w:color="000000" w:sz="4" w:space="0"/>
            </w:tcBorders>
          </w:tcPr>
          <w:p>
            <w:pPr>
              <w:autoSpaceDE w:val="0"/>
              <w:autoSpaceDN w:val="0"/>
              <w:spacing w:line="337"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支持客户保护期及保护数量管理功能</w:t>
            </w:r>
          </w:p>
        </w:tc>
        <w:tc>
          <w:tcPr>
            <w:tcW w:w="953" w:type="dxa"/>
            <w:tcBorders>
              <w:top w:val="single" w:color="000000" w:sz="12"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restart"/>
            <w:tcBorders>
              <w:left w:val="single" w:color="000000" w:sz="4" w:space="0"/>
              <w:bottom w:val="nil"/>
              <w:right w:val="nil"/>
            </w:tcBorders>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支持体检用户报价单制定、支持打印、及导出功能，并由系统记录每一次订单报价状态及明细。</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支持销售签单计划的多级审核制度。如：医院审核、销售一级、销售二级、销售三级、财务审核</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支持销售发起团检人员汇总名单，汇总医生进行审批汇总</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支持团检单位的回款管理功能，如回款录入、回款审核、回款确认等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2"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支持发票管理功能，如申请开票、发票抬头、发票金额、开票数量等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71"/>
              <w:ind w:left="14"/>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9</w:t>
            </w:r>
          </w:p>
        </w:tc>
        <w:tc>
          <w:tcPr>
            <w:tcW w:w="12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line="365"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采血室管</w:t>
            </w:r>
          </w:p>
          <w:p>
            <w:pPr>
              <w:autoSpaceDE w:val="0"/>
              <w:autoSpaceDN w:val="0"/>
              <w:spacing w:line="345"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理</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支持采血室样本管理，支持调整餐前餐后样本采集控制。</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支持采血项目合并及相对应采血管颜色设置</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1"/>
              <w:jc w:val="left"/>
              <w:rPr>
                <w:rFonts w:asciiTheme="minorEastAsia" w:hAnsiTheme="minorEastAsia" w:eastAsiaTheme="minorEastAsia" w:cstheme="minorEastAsia"/>
                <w:b/>
                <w:sz w:val="24"/>
                <w:lang w:val="zh-CN" w:bidi="zh-CN"/>
              </w:rPr>
            </w:pPr>
          </w:p>
          <w:p>
            <w:pPr>
              <w:autoSpaceDE w:val="0"/>
              <w:autoSpaceDN w:val="0"/>
              <w:spacing w:before="1"/>
              <w:ind w:left="158"/>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10</w:t>
            </w:r>
          </w:p>
        </w:tc>
        <w:tc>
          <w:tcPr>
            <w:tcW w:w="12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15"/>
              <w:jc w:val="left"/>
              <w:rPr>
                <w:rFonts w:asciiTheme="minorEastAsia" w:hAnsiTheme="minorEastAsia" w:eastAsiaTheme="minorEastAsia" w:cstheme="minorEastAsia"/>
                <w:b/>
                <w:sz w:val="24"/>
                <w:lang w:val="zh-CN" w:bidi="zh-CN"/>
              </w:rPr>
            </w:pPr>
          </w:p>
          <w:p>
            <w:pPr>
              <w:autoSpaceDE w:val="0"/>
              <w:autoSpaceDN w:val="0"/>
              <w:spacing w:line="223" w:lineRule="auto"/>
              <w:ind w:left="9" w:right="129"/>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重大疾病及阳标上报及回访功能</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before="6" w:line="223" w:lineRule="auto"/>
              <w:ind w:left="7" w:right="131"/>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支持检中的重大疾病上报流程，即发现上报、会诊意见、安排回访、回访记录等完成业务流。并计入报表，报表中需体现发现时间、处理时间及医生等。完成时间管控、人员管控、结果管控等。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支持发现重大疾病及阳标会诊审核功能，即发现重大疾病及阳标上报时进行会诊断审核并给出处理意见功能。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支持自动筛选检验结果中出现的阳标，并进行回访的功能。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before="6" w:line="223" w:lineRule="auto"/>
              <w:ind w:left="7" w:right="131"/>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支持对重大疾病及阳标统计功能，统计内容包括体检者姓名、体检编号、移动电话、证件号码、阳标描述、发现时间、发现部门、回访时间、回访医生等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1"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支持对重大疾病及阳标进行闭环的回访功能。支持回访建立、安排回访人员、填写回访内容、回访日期、回访结果、回访级别等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
              <w:jc w:val="left"/>
              <w:rPr>
                <w:rFonts w:asciiTheme="minorEastAsia" w:hAnsiTheme="minorEastAsia" w:eastAsiaTheme="minorEastAsia" w:cstheme="minorEastAsia"/>
                <w:b/>
                <w:sz w:val="24"/>
                <w:lang w:val="zh-CN" w:bidi="zh-CN"/>
              </w:rPr>
            </w:pPr>
          </w:p>
          <w:p>
            <w:pPr>
              <w:autoSpaceDE w:val="0"/>
              <w:autoSpaceDN w:val="0"/>
              <w:ind w:left="158"/>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11</w:t>
            </w:r>
          </w:p>
        </w:tc>
        <w:tc>
          <w:tcPr>
            <w:tcW w:w="12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91" w:line="223" w:lineRule="auto"/>
              <w:ind w:left="9" w:right="12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体征项校验控制</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支持检中医生的录入怪异数值时系统自动提醒功能。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1"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支持妇科类检查只发生样本收取时，检查医生误操作为保存完成时的系统自动提醒功能。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tcBorders>
              <w:top w:val="single" w:color="000000" w:sz="4" w:space="0"/>
              <w:left w:val="single" w:color="000000" w:sz="4" w:space="0"/>
              <w:bottom w:val="single" w:color="000000" w:sz="4" w:space="0"/>
              <w:right w:val="single" w:color="000000" w:sz="4" w:space="0"/>
            </w:tcBorders>
          </w:tcPr>
          <w:p>
            <w:pPr>
              <w:autoSpaceDE w:val="0"/>
              <w:autoSpaceDN w:val="0"/>
              <w:spacing w:before="166"/>
              <w:ind w:left="20" w:right="6"/>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12</w:t>
            </w:r>
          </w:p>
        </w:tc>
        <w:tc>
          <w:tcPr>
            <w:tcW w:w="1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导检单回</w:t>
            </w:r>
          </w:p>
          <w:p>
            <w:pPr>
              <w:autoSpaceDE w:val="0"/>
              <w:autoSpaceDN w:val="0"/>
              <w:spacing w:line="339"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收</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支持导检单回收功能，支持多种导检单回收状态确认，如:确认回收、表放前台、结果已拿走、单项结果回收。</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tcBorders>
              <w:top w:val="single" w:color="000000" w:sz="4" w:space="0"/>
              <w:left w:val="single" w:color="000000" w:sz="4" w:space="0"/>
              <w:bottom w:val="single" w:color="000000" w:sz="4" w:space="0"/>
              <w:right w:val="single" w:color="000000" w:sz="4" w:space="0"/>
            </w:tcBorders>
          </w:tcPr>
          <w:p>
            <w:pPr>
              <w:autoSpaceDE w:val="0"/>
              <w:autoSpaceDN w:val="0"/>
              <w:spacing w:before="166"/>
              <w:ind w:left="20" w:right="6"/>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13</w:t>
            </w:r>
          </w:p>
        </w:tc>
        <w:tc>
          <w:tcPr>
            <w:tcW w:w="1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回收关注</w:t>
            </w:r>
          </w:p>
          <w:p>
            <w:pPr>
              <w:autoSpaceDE w:val="0"/>
              <w:autoSpaceDN w:val="0"/>
              <w:spacing w:line="339"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提醒</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before="166"/>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回收时体检者没关注公众号有提醒。</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tcBorders>
              <w:top w:val="single" w:color="000000" w:sz="4" w:space="0"/>
              <w:left w:val="single" w:color="000000" w:sz="4" w:space="0"/>
              <w:bottom w:val="single" w:color="000000" w:sz="4" w:space="0"/>
              <w:right w:val="single" w:color="000000" w:sz="4" w:space="0"/>
            </w:tcBorders>
          </w:tcPr>
          <w:p>
            <w:pPr>
              <w:autoSpaceDE w:val="0"/>
              <w:autoSpaceDN w:val="0"/>
              <w:spacing w:before="169"/>
              <w:ind w:left="20" w:right="6"/>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14</w:t>
            </w:r>
          </w:p>
        </w:tc>
        <w:tc>
          <w:tcPr>
            <w:tcW w:w="1207" w:type="dxa"/>
            <w:tcBorders>
              <w:top w:val="single" w:color="000000" w:sz="4" w:space="0"/>
              <w:left w:val="single" w:color="000000" w:sz="4" w:space="0"/>
              <w:bottom w:val="single" w:color="000000" w:sz="4" w:space="0"/>
              <w:right w:val="single" w:color="000000" w:sz="4" w:space="0"/>
            </w:tcBorders>
          </w:tcPr>
          <w:p>
            <w:pPr>
              <w:autoSpaceDE w:val="0"/>
              <w:autoSpaceDN w:val="0"/>
              <w:spacing w:line="363"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报告领取</w:t>
            </w:r>
          </w:p>
          <w:p>
            <w:pPr>
              <w:autoSpaceDE w:val="0"/>
              <w:autoSpaceDN w:val="0"/>
              <w:spacing w:line="340"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时间</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before="169"/>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支持在体检导检单回收时自动计算体检报告的领取时间的功能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tcBorders>
              <w:top w:val="single" w:color="000000" w:sz="4" w:space="0"/>
              <w:left w:val="single" w:color="000000" w:sz="4" w:space="0"/>
              <w:bottom w:val="single" w:color="000000" w:sz="4" w:space="0"/>
              <w:right w:val="single" w:color="000000" w:sz="4" w:space="0"/>
            </w:tcBorders>
          </w:tcPr>
          <w:p>
            <w:pPr>
              <w:autoSpaceDE w:val="0"/>
              <w:autoSpaceDN w:val="0"/>
              <w:spacing w:before="166"/>
              <w:ind w:left="20" w:right="6"/>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15</w:t>
            </w:r>
          </w:p>
        </w:tc>
        <w:tc>
          <w:tcPr>
            <w:tcW w:w="1207"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pacing w:val="-1"/>
                <w:sz w:val="24"/>
                <w:lang w:val="zh-CN" w:bidi="zh-CN"/>
              </w:rPr>
              <w:t>报告领取</w:t>
            </w:r>
          </w:p>
          <w:p>
            <w:pPr>
              <w:autoSpaceDE w:val="0"/>
              <w:autoSpaceDN w:val="0"/>
              <w:spacing w:line="339"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pacing w:val="-1"/>
                <w:sz w:val="24"/>
                <w:lang w:val="zh-CN" w:bidi="zh-CN"/>
              </w:rPr>
              <w:t>方式更改</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before="166"/>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支持在导检单回收时，更改报告的领取方式。</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tcBorders>
              <w:top w:val="single" w:color="000000" w:sz="4" w:space="0"/>
              <w:left w:val="single" w:color="000000" w:sz="4" w:space="0"/>
              <w:bottom w:val="single" w:color="000000" w:sz="4" w:space="0"/>
              <w:right w:val="single" w:color="000000" w:sz="4" w:space="0"/>
            </w:tcBorders>
          </w:tcPr>
          <w:p>
            <w:pPr>
              <w:autoSpaceDE w:val="0"/>
              <w:autoSpaceDN w:val="0"/>
              <w:spacing w:before="166"/>
              <w:ind w:left="20" w:right="6"/>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16</w:t>
            </w:r>
          </w:p>
        </w:tc>
        <w:tc>
          <w:tcPr>
            <w:tcW w:w="1207" w:type="dxa"/>
            <w:tcBorders>
              <w:top w:val="single" w:color="000000" w:sz="4" w:space="0"/>
              <w:left w:val="single" w:color="000000" w:sz="4" w:space="0"/>
              <w:bottom w:val="single" w:color="000000" w:sz="4" w:space="0"/>
              <w:right w:val="single" w:color="000000" w:sz="4" w:space="0"/>
            </w:tcBorders>
          </w:tcPr>
          <w:p>
            <w:pPr>
              <w:autoSpaceDE w:val="0"/>
              <w:autoSpaceDN w:val="0"/>
              <w:spacing w:before="166"/>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交接质控</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支持前台至档案室验证体检项目的状态。支持档案到汇总室各科室结果全部回传的交接制度。交接时如体检状态未确认或结果不回传有相应的提醒。</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tcBorders>
              <w:top w:val="single" w:color="000000" w:sz="4" w:space="0"/>
              <w:left w:val="single" w:color="000000" w:sz="4" w:space="0"/>
              <w:bottom w:val="single" w:color="000000" w:sz="4" w:space="0"/>
              <w:right w:val="single" w:color="000000" w:sz="4" w:space="0"/>
            </w:tcBorders>
          </w:tcPr>
          <w:p>
            <w:pPr>
              <w:autoSpaceDE w:val="0"/>
              <w:autoSpaceDN w:val="0"/>
              <w:spacing w:line="342" w:lineRule="exact"/>
              <w:ind w:left="20" w:right="6"/>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17</w:t>
            </w:r>
          </w:p>
        </w:tc>
        <w:tc>
          <w:tcPr>
            <w:tcW w:w="1207" w:type="dxa"/>
            <w:tcBorders>
              <w:top w:val="single" w:color="000000" w:sz="4" w:space="0"/>
              <w:left w:val="single" w:color="000000" w:sz="4" w:space="0"/>
              <w:bottom w:val="single" w:color="000000" w:sz="4" w:space="0"/>
              <w:right w:val="single" w:color="000000" w:sz="4" w:space="0"/>
            </w:tcBorders>
          </w:tcPr>
          <w:p>
            <w:pPr>
              <w:autoSpaceDE w:val="0"/>
              <w:autoSpaceDN w:val="0"/>
              <w:spacing w:line="342"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终检质控</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2"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支持汇总至终检的质控管理。支持审批、退回及审批意见填写功能。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7" w:hRule="atLeast"/>
        </w:trPr>
        <w:tc>
          <w:tcPr>
            <w:tcW w:w="245" w:type="dxa"/>
            <w:vMerge w:val="restart"/>
            <w:tcBorders>
              <w:left w:val="nil"/>
              <w:bottom w:val="nil"/>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562" w:type="dxa"/>
            <w:tcBorders>
              <w:top w:val="single" w:color="000000" w:sz="12" w:space="0"/>
              <w:left w:val="single" w:color="000000" w:sz="4" w:space="0"/>
              <w:bottom w:val="single" w:color="000000" w:sz="4" w:space="0"/>
              <w:right w:val="single" w:color="000000" w:sz="4" w:space="0"/>
            </w:tcBorders>
          </w:tcPr>
          <w:p>
            <w:pPr>
              <w:autoSpaceDE w:val="0"/>
              <w:autoSpaceDN w:val="0"/>
              <w:spacing w:before="164"/>
              <w:ind w:left="20" w:right="6"/>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18</w:t>
            </w:r>
          </w:p>
        </w:tc>
        <w:tc>
          <w:tcPr>
            <w:tcW w:w="1207" w:type="dxa"/>
            <w:tcBorders>
              <w:top w:val="single" w:color="000000" w:sz="12" w:space="0"/>
              <w:left w:val="single" w:color="000000" w:sz="4" w:space="0"/>
              <w:bottom w:val="single" w:color="000000" w:sz="4" w:space="0"/>
              <w:right w:val="single" w:color="000000" w:sz="4" w:space="0"/>
            </w:tcBorders>
          </w:tcPr>
          <w:p>
            <w:pPr>
              <w:autoSpaceDE w:val="0"/>
              <w:autoSpaceDN w:val="0"/>
              <w:spacing w:line="358"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体检进度</w:t>
            </w:r>
          </w:p>
          <w:p>
            <w:pPr>
              <w:autoSpaceDE w:val="0"/>
              <w:autoSpaceDN w:val="0"/>
              <w:spacing w:line="339"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控制</w:t>
            </w:r>
          </w:p>
        </w:tc>
        <w:tc>
          <w:tcPr>
            <w:tcW w:w="6945" w:type="dxa"/>
            <w:tcBorders>
              <w:top w:val="single" w:color="000000" w:sz="12" w:space="0"/>
              <w:left w:val="single" w:color="000000" w:sz="4" w:space="0"/>
              <w:bottom w:val="single" w:color="000000" w:sz="4" w:space="0"/>
              <w:right w:val="single" w:color="000000" w:sz="4" w:space="0"/>
            </w:tcBorders>
          </w:tcPr>
          <w:p>
            <w:pPr>
              <w:autoSpaceDE w:val="0"/>
              <w:autoSpaceDN w:val="0"/>
              <w:spacing w:line="358"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支持体检者检查进度查询功能。如：体检科室录入及汇总时间、体检进度条显示、各科室检查医生、检查时间等。</w:t>
            </w:r>
          </w:p>
        </w:tc>
        <w:tc>
          <w:tcPr>
            <w:tcW w:w="953" w:type="dxa"/>
            <w:tcBorders>
              <w:top w:val="single" w:color="000000" w:sz="12"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restart"/>
            <w:tcBorders>
              <w:left w:val="single" w:color="000000" w:sz="4" w:space="0"/>
              <w:bottom w:val="nil"/>
              <w:right w:val="nil"/>
            </w:tcBorders>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tcBorders>
              <w:top w:val="single" w:color="000000" w:sz="4" w:space="0"/>
              <w:left w:val="single" w:color="000000" w:sz="4" w:space="0"/>
              <w:bottom w:val="single" w:color="000000" w:sz="4" w:space="0"/>
              <w:right w:val="single" w:color="000000" w:sz="4" w:space="0"/>
            </w:tcBorders>
          </w:tcPr>
          <w:p>
            <w:pPr>
              <w:autoSpaceDE w:val="0"/>
              <w:autoSpaceDN w:val="0"/>
              <w:spacing w:before="166"/>
              <w:ind w:left="20" w:right="6"/>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19</w:t>
            </w:r>
          </w:p>
        </w:tc>
        <w:tc>
          <w:tcPr>
            <w:tcW w:w="1207" w:type="dxa"/>
            <w:tcBorders>
              <w:top w:val="single" w:color="000000" w:sz="4" w:space="0"/>
              <w:left w:val="single" w:color="000000" w:sz="4" w:space="0"/>
              <w:bottom w:val="single" w:color="000000" w:sz="4" w:space="0"/>
              <w:right w:val="single" w:color="000000" w:sz="4" w:space="0"/>
            </w:tcBorders>
          </w:tcPr>
          <w:p>
            <w:pPr>
              <w:autoSpaceDE w:val="0"/>
              <w:autoSpaceDN w:val="0"/>
              <w:spacing w:before="166"/>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汇总管理</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1"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支持体检者汇总时，锁定科室结果功能，即其它科室不允许更改科室结果功能。如需更改需审批及授权。</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8"/>
              <w:jc w:val="left"/>
              <w:rPr>
                <w:rFonts w:asciiTheme="minorEastAsia" w:hAnsiTheme="minorEastAsia" w:eastAsiaTheme="minorEastAsia" w:cstheme="minorEastAsia"/>
                <w:b/>
                <w:sz w:val="24"/>
                <w:lang w:val="zh-CN" w:bidi="zh-CN"/>
              </w:rPr>
            </w:pPr>
          </w:p>
          <w:p>
            <w:pPr>
              <w:autoSpaceDE w:val="0"/>
              <w:autoSpaceDN w:val="0"/>
              <w:ind w:left="158"/>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20</w:t>
            </w:r>
          </w:p>
        </w:tc>
        <w:tc>
          <w:tcPr>
            <w:tcW w:w="12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8"/>
              <w:jc w:val="left"/>
              <w:rPr>
                <w:rFonts w:asciiTheme="minorEastAsia" w:hAnsiTheme="minorEastAsia" w:eastAsiaTheme="minorEastAsia" w:cstheme="minorEastAsia"/>
                <w:b/>
                <w:sz w:val="24"/>
                <w:lang w:val="zh-CN" w:bidi="zh-CN"/>
              </w:rPr>
            </w:pPr>
          </w:p>
          <w:p>
            <w:pPr>
              <w:autoSpaceDE w:val="0"/>
              <w:autoSpaceDN w:val="0"/>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终检管理</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支持终检汇总自动将各科室产生的异常结果及阳标进行显示。并支持自由拖动科室结果顺序功能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支持乙肝报告独立显示，且可控制是否在终检及报告上呈现功能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1"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支持在终检界面查看所有科室结果的功能，检查科室如触发了某类疾病或阳标，以标红显示。</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支持异常结果及阳标的汇总合并功能。终检医生可自由选择需要合并的疾病并给出对应的健康建议。</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支持汇总分析自动关键字检索。即选择对应关键字并进行自动检索。</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支持汇总分析的自动排序功能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2"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支持在终检界面查看科室历史结果的功能，其中疾病以变红作明确标注。</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支持在本次体检报告上对体检者历史结果的结比，并以折线图及数据的形式打印至体检报告上。</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支持在对体检者的历次体检结果对比时，结合对比的线型变化图给出综合性的建议。</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tcBorders>
              <w:top w:val="single" w:color="000000" w:sz="4" w:space="0"/>
              <w:left w:val="single" w:color="000000" w:sz="4" w:space="0"/>
              <w:bottom w:val="single" w:color="000000" w:sz="4" w:space="0"/>
              <w:right w:val="single" w:color="000000" w:sz="4" w:space="0"/>
            </w:tcBorders>
          </w:tcPr>
          <w:p>
            <w:pPr>
              <w:autoSpaceDE w:val="0"/>
              <w:autoSpaceDN w:val="0"/>
              <w:spacing w:before="169"/>
              <w:ind w:left="20" w:right="6"/>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21</w:t>
            </w:r>
          </w:p>
        </w:tc>
        <w:tc>
          <w:tcPr>
            <w:tcW w:w="1207" w:type="dxa"/>
            <w:tcBorders>
              <w:top w:val="single" w:color="000000" w:sz="4" w:space="0"/>
              <w:left w:val="single" w:color="000000" w:sz="4" w:space="0"/>
              <w:bottom w:val="single" w:color="000000" w:sz="4" w:space="0"/>
              <w:right w:val="single" w:color="000000" w:sz="4" w:space="0"/>
            </w:tcBorders>
          </w:tcPr>
          <w:p>
            <w:pPr>
              <w:autoSpaceDE w:val="0"/>
              <w:autoSpaceDN w:val="0"/>
              <w:spacing w:line="363"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人体健康</w:t>
            </w:r>
          </w:p>
          <w:p>
            <w:pPr>
              <w:autoSpaceDE w:val="0"/>
              <w:autoSpaceDN w:val="0"/>
              <w:spacing w:line="340"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图形</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3"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支持人体健康画像功能。医生可依据体检结果为体检者点选对应的需关注的身体部位。并给出对应的健康建议。</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1"/>
              <w:jc w:val="left"/>
              <w:rPr>
                <w:rFonts w:asciiTheme="minorEastAsia" w:hAnsiTheme="minorEastAsia" w:eastAsiaTheme="minorEastAsia" w:cstheme="minorEastAsia"/>
                <w:b/>
                <w:sz w:val="24"/>
                <w:lang w:val="zh-CN" w:bidi="zh-CN"/>
              </w:rPr>
            </w:pPr>
          </w:p>
          <w:p>
            <w:pPr>
              <w:autoSpaceDE w:val="0"/>
              <w:autoSpaceDN w:val="0"/>
              <w:ind w:left="158"/>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22</w:t>
            </w:r>
          </w:p>
        </w:tc>
        <w:tc>
          <w:tcPr>
            <w:tcW w:w="12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1"/>
              <w:jc w:val="left"/>
              <w:rPr>
                <w:rFonts w:asciiTheme="minorEastAsia" w:hAnsiTheme="minorEastAsia" w:eastAsiaTheme="minorEastAsia" w:cstheme="minorEastAsia"/>
                <w:b/>
                <w:sz w:val="24"/>
                <w:lang w:val="zh-CN" w:bidi="zh-CN"/>
              </w:rPr>
            </w:pPr>
          </w:p>
          <w:p>
            <w:pPr>
              <w:autoSpaceDE w:val="0"/>
              <w:autoSpaceDN w:val="0"/>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财务管理</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支持完整的收费管理模块，支持个人和团检的灵活的检查项目选择和费用结算方式，</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支持个检收费时收费金额的四舍五入功能。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3"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支持完善的个人收费功能，包括正常收费、全部退费及项目调整引起的加收退费等。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支持个检团检，弃检项目、加检项目、替换项目进行相应的费用管理等。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支持体检费用的日报、周报、月报等。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2"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支持对体检项目折扣管理，即控制该体检项目的折扣范围。</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2"/>
              <w:jc w:val="left"/>
              <w:rPr>
                <w:rFonts w:asciiTheme="minorEastAsia" w:hAnsiTheme="minorEastAsia" w:eastAsiaTheme="minorEastAsia" w:cstheme="minorEastAsia"/>
                <w:b/>
                <w:sz w:val="24"/>
                <w:lang w:val="zh-CN" w:bidi="zh-CN"/>
              </w:rPr>
            </w:pPr>
          </w:p>
          <w:p>
            <w:pPr>
              <w:autoSpaceDE w:val="0"/>
              <w:autoSpaceDN w:val="0"/>
              <w:ind w:left="158"/>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23</w:t>
            </w:r>
          </w:p>
        </w:tc>
        <w:tc>
          <w:tcPr>
            <w:tcW w:w="12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7"/>
              <w:jc w:val="left"/>
              <w:rPr>
                <w:rFonts w:asciiTheme="minorEastAsia" w:hAnsiTheme="minorEastAsia" w:eastAsiaTheme="minorEastAsia" w:cstheme="minorEastAsia"/>
                <w:b/>
                <w:sz w:val="24"/>
                <w:lang w:val="zh-CN" w:bidi="zh-CN"/>
              </w:rPr>
            </w:pPr>
          </w:p>
          <w:p>
            <w:pPr>
              <w:autoSpaceDE w:val="0"/>
              <w:autoSpaceDN w:val="0"/>
              <w:spacing w:line="223" w:lineRule="auto"/>
              <w:ind w:left="9" w:right="12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报告批量打印</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支持体检报告的批量打印功能，支持在批量打印时自动筛选“微信报告”不打印功能。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支持独立打印乙肝报告功能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支持体检报告重复打印提醒功能。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tcBorders>
              <w:top w:val="single" w:color="000000" w:sz="4" w:space="0"/>
              <w:left w:val="single" w:color="000000" w:sz="4" w:space="0"/>
              <w:bottom w:val="single" w:color="000000" w:sz="4" w:space="0"/>
              <w:right w:val="single" w:color="000000" w:sz="4" w:space="0"/>
            </w:tcBorders>
          </w:tcPr>
          <w:p>
            <w:pPr>
              <w:autoSpaceDE w:val="0"/>
              <w:autoSpaceDN w:val="0"/>
              <w:spacing w:before="169"/>
              <w:ind w:left="20" w:right="6"/>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24</w:t>
            </w:r>
          </w:p>
        </w:tc>
        <w:tc>
          <w:tcPr>
            <w:tcW w:w="1207" w:type="dxa"/>
            <w:tcBorders>
              <w:top w:val="single" w:color="000000" w:sz="4" w:space="0"/>
              <w:left w:val="single" w:color="000000" w:sz="4" w:space="0"/>
              <w:bottom w:val="single" w:color="000000" w:sz="4" w:space="0"/>
              <w:right w:val="single" w:color="000000" w:sz="4" w:space="0"/>
            </w:tcBorders>
          </w:tcPr>
          <w:p>
            <w:pPr>
              <w:autoSpaceDE w:val="0"/>
              <w:autoSpaceDN w:val="0"/>
              <w:spacing w:before="169"/>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报告领取</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3"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支持检索“应取体检报告”查询。有领取报告统计报表及体检报告领取知短信发送</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20" w:right="6"/>
              <w:jc w:val="center"/>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25</w:t>
            </w:r>
          </w:p>
        </w:tc>
        <w:tc>
          <w:tcPr>
            <w:tcW w:w="1207"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短信平台</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支持多种类型短信模板，如预约确认、检前注意事项、行销宣传、回访短信等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6" w:hRule="atLeast"/>
        </w:trPr>
        <w:tc>
          <w:tcPr>
            <w:tcW w:w="245" w:type="dxa"/>
            <w:vMerge w:val="restart"/>
            <w:tcBorders>
              <w:left w:val="nil"/>
              <w:bottom w:val="nil"/>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562" w:type="dxa"/>
            <w:tcBorders>
              <w:top w:val="single" w:color="000000" w:sz="12"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1207" w:type="dxa"/>
            <w:tcBorders>
              <w:top w:val="single" w:color="000000" w:sz="12"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6945" w:type="dxa"/>
            <w:tcBorders>
              <w:top w:val="single" w:color="000000" w:sz="12" w:space="0"/>
              <w:left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支持自定义短信模板，支持体检系统相应字段选择与数据调取</w:t>
            </w:r>
          </w:p>
        </w:tc>
        <w:tc>
          <w:tcPr>
            <w:tcW w:w="953" w:type="dxa"/>
            <w:tcBorders>
              <w:top w:val="single" w:color="000000" w:sz="12" w:space="0"/>
              <w:left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restart"/>
            <w:tcBorders>
              <w:left w:val="single" w:color="000000" w:sz="4" w:space="0"/>
              <w:bottom w:val="nil"/>
              <w:right w:val="nil"/>
            </w:tcBorders>
          </w:tcPr>
          <w:p>
            <w:pPr>
              <w:autoSpaceDE w:val="0"/>
              <w:autoSpaceDN w:val="0"/>
              <w:jc w:val="left"/>
              <w:rPr>
                <w:rFonts w:asciiTheme="minorEastAsia" w:hAnsiTheme="minorEastAsia" w:eastAsiaTheme="minorEastAsia" w:cstheme="minorEastAsia"/>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tcBorders>
              <w:top w:val="single" w:color="000000" w:sz="4" w:space="0"/>
              <w:left w:val="single" w:color="000000" w:sz="4" w:space="0"/>
              <w:bottom w:val="single" w:color="000000" w:sz="4" w:space="0"/>
              <w:right w:val="single" w:color="000000" w:sz="4" w:space="0"/>
            </w:tcBorders>
          </w:tcPr>
          <w:p>
            <w:pPr>
              <w:autoSpaceDE w:val="0"/>
              <w:autoSpaceDN w:val="0"/>
              <w:spacing w:before="169"/>
              <w:ind w:left="158"/>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26</w:t>
            </w:r>
          </w:p>
        </w:tc>
        <w:tc>
          <w:tcPr>
            <w:tcW w:w="1207" w:type="dxa"/>
            <w:tcBorders>
              <w:top w:val="single" w:color="000000" w:sz="4" w:space="0"/>
              <w:left w:val="single" w:color="000000" w:sz="4" w:space="0"/>
              <w:bottom w:val="single" w:color="000000" w:sz="4" w:space="0"/>
              <w:right w:val="single" w:color="000000" w:sz="4" w:space="0"/>
            </w:tcBorders>
          </w:tcPr>
          <w:p>
            <w:pPr>
              <w:autoSpaceDE w:val="0"/>
              <w:autoSpaceDN w:val="0"/>
              <w:spacing w:before="169"/>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日志管理</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3"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支持体检系统的日志管理功能，包括添加、删除、修改记录等。要求记录操作值、ip地址、MAC地址、所开窗体、修改值、原值等。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2"/>
              <w:jc w:val="left"/>
              <w:rPr>
                <w:rFonts w:asciiTheme="minorEastAsia" w:hAnsiTheme="minorEastAsia" w:eastAsiaTheme="minorEastAsia" w:cstheme="minorEastAsia"/>
                <w:b/>
                <w:sz w:val="24"/>
                <w:lang w:val="zh-CN" w:bidi="zh-CN"/>
              </w:rPr>
            </w:pPr>
          </w:p>
          <w:p>
            <w:pPr>
              <w:autoSpaceDE w:val="0"/>
              <w:autoSpaceDN w:val="0"/>
              <w:ind w:left="158"/>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27</w:t>
            </w:r>
          </w:p>
        </w:tc>
        <w:tc>
          <w:tcPr>
            <w:tcW w:w="12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2"/>
              <w:jc w:val="left"/>
              <w:rPr>
                <w:rFonts w:asciiTheme="minorEastAsia" w:hAnsiTheme="minorEastAsia" w:eastAsiaTheme="minorEastAsia" w:cstheme="minorEastAsia"/>
                <w:b/>
                <w:sz w:val="24"/>
                <w:lang w:val="zh-CN" w:bidi="zh-CN"/>
              </w:rPr>
            </w:pPr>
          </w:p>
          <w:p>
            <w:pPr>
              <w:autoSpaceDE w:val="0"/>
              <w:autoSpaceDN w:val="0"/>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卡管理</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支持多种类型的卡制作如：储值卡、套餐卡、礼券卡等。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支持卡入库管理、卡充值、卡销售消费记录、卡作废、卡持失、卡状态更改等功能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2"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支持一卡绑定多个套餐功能，并由体检者自由选择对应套餐</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支持卡实名绑定与非实名绑定。</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
              <w:jc w:val="left"/>
              <w:rPr>
                <w:rFonts w:asciiTheme="minorEastAsia" w:hAnsiTheme="minorEastAsia" w:eastAsiaTheme="minorEastAsia" w:cstheme="minorEastAsia"/>
                <w:b/>
                <w:sz w:val="24"/>
                <w:lang w:val="zh-CN" w:bidi="zh-CN"/>
              </w:rPr>
            </w:pPr>
          </w:p>
          <w:p>
            <w:pPr>
              <w:autoSpaceDE w:val="0"/>
              <w:autoSpaceDN w:val="0"/>
              <w:spacing w:before="1"/>
              <w:ind w:left="158"/>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28</w:t>
            </w:r>
          </w:p>
        </w:tc>
        <w:tc>
          <w:tcPr>
            <w:tcW w:w="12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
              <w:jc w:val="left"/>
              <w:rPr>
                <w:rFonts w:asciiTheme="minorEastAsia" w:hAnsiTheme="minorEastAsia" w:eastAsiaTheme="minorEastAsia" w:cstheme="minorEastAsia"/>
                <w:b/>
                <w:sz w:val="24"/>
                <w:lang w:val="zh-CN" w:bidi="zh-CN"/>
              </w:rPr>
            </w:pPr>
          </w:p>
          <w:p>
            <w:pPr>
              <w:autoSpaceDE w:val="0"/>
              <w:autoSpaceDN w:val="0"/>
              <w:spacing w:before="1"/>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权限管理</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支持详细的权限管理功能，支持对所有科室人员及岗位管理。支持对科室的权限设定、岗位权限设定</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2"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支持在设定医生时加入“手写签名”功能。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14"/>
              <w:jc w:val="left"/>
              <w:rPr>
                <w:rFonts w:asciiTheme="minorEastAsia" w:hAnsiTheme="minorEastAsia" w:eastAsiaTheme="minorEastAsia" w:cstheme="minorEastAsia"/>
                <w:b/>
                <w:sz w:val="24"/>
                <w:lang w:val="zh-CN" w:bidi="zh-CN"/>
              </w:rPr>
            </w:pPr>
          </w:p>
          <w:p>
            <w:pPr>
              <w:autoSpaceDE w:val="0"/>
              <w:autoSpaceDN w:val="0"/>
              <w:spacing w:before="1"/>
              <w:ind w:left="158"/>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29</w:t>
            </w:r>
          </w:p>
        </w:tc>
        <w:tc>
          <w:tcPr>
            <w:tcW w:w="12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spacing w:before="6" w:line="223" w:lineRule="auto"/>
              <w:ind w:left="9" w:right="12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银行级咨询服务管</w:t>
            </w:r>
          </w:p>
          <w:p>
            <w:pPr>
              <w:autoSpaceDE w:val="0"/>
              <w:autoSpaceDN w:val="0"/>
              <w:spacing w:line="334"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理</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支持体检中心对呼入咨询电话的人员自动匹配相应的人员</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before="162"/>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支持自动关联咨询人员的相关信息及体检报告、重大疾病显示</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12"/>
              <w:jc w:val="left"/>
              <w:rPr>
                <w:rFonts w:asciiTheme="minorEastAsia" w:hAnsiTheme="minorEastAsia" w:eastAsiaTheme="minorEastAsia" w:cstheme="minorEastAsia"/>
                <w:b/>
                <w:sz w:val="24"/>
                <w:lang w:val="zh-CN" w:bidi="zh-CN"/>
              </w:rPr>
            </w:pPr>
          </w:p>
          <w:p>
            <w:pPr>
              <w:autoSpaceDE w:val="0"/>
              <w:autoSpaceDN w:val="0"/>
              <w:ind w:left="158"/>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30</w:t>
            </w:r>
          </w:p>
        </w:tc>
        <w:tc>
          <w:tcPr>
            <w:tcW w:w="12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jc w:val="left"/>
              <w:rPr>
                <w:rFonts w:asciiTheme="minorEastAsia" w:hAnsiTheme="minorEastAsia" w:eastAsiaTheme="minorEastAsia" w:cstheme="minorEastAsia"/>
                <w:b/>
                <w:sz w:val="24"/>
                <w:lang w:val="zh-CN" w:bidi="zh-CN"/>
              </w:rPr>
            </w:pPr>
          </w:p>
          <w:p>
            <w:pPr>
              <w:autoSpaceDE w:val="0"/>
              <w:autoSpaceDN w:val="0"/>
              <w:spacing w:before="12"/>
              <w:jc w:val="left"/>
              <w:rPr>
                <w:rFonts w:asciiTheme="minorEastAsia" w:hAnsiTheme="minorEastAsia" w:eastAsiaTheme="minorEastAsia" w:cstheme="minorEastAsia"/>
                <w:b/>
                <w:sz w:val="24"/>
                <w:lang w:val="zh-CN" w:bidi="zh-CN"/>
              </w:rPr>
            </w:pPr>
          </w:p>
          <w:p>
            <w:pPr>
              <w:autoSpaceDE w:val="0"/>
              <w:autoSpaceDN w:val="0"/>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团检管理</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支持完整的团检业务流程，从团检订单计划、团检套餐方案、人员导入、套餐自定义管理等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2"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支持在建立团检订单计划时，从多个自定义的团检套餐方案选择功能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支持团检人员信息的excel 导入功能，支持选择excel导入版本选择功能。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支持团检人员信息手动输入功能入刷身份证输入功能。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支持导入人员信息名单时性别错误、身份证号码错位少位判断、身份证号码重复、电话号码重复检测提示功能。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2"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支持团检加项结算方式控制，支持团检加项折扣管理。</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支持团检加项时对所加项目的管理功能。即：可限定团检加项时体检者只能从所限定的体检项目中选择 并作价格平摊。</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支持定额体检，即为团检客户规定一定的体检金额由体检用户自行选择体检项目或通过问卷推荐相应的项目。</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b/>
                <w:sz w:val="24"/>
                <w:lang w:val="zh-CN" w:bidi="zh-CN"/>
              </w:rPr>
            </w:pPr>
          </w:p>
          <w:p>
            <w:pPr>
              <w:autoSpaceDE w:val="0"/>
              <w:autoSpaceDN w:val="0"/>
              <w:ind w:left="158"/>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31</w:t>
            </w:r>
          </w:p>
        </w:tc>
        <w:tc>
          <w:tcPr>
            <w:tcW w:w="1207" w:type="dxa"/>
            <w:vMerge w:val="restart"/>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b/>
                <w:sz w:val="24"/>
                <w:lang w:val="zh-CN" w:bidi="zh-CN"/>
              </w:rPr>
            </w:pPr>
          </w:p>
          <w:p>
            <w:pPr>
              <w:autoSpaceDE w:val="0"/>
              <w:autoSpaceDN w:val="0"/>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团检报告</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2"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支持团检报告汇总时选择需汇总人员功能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支持团检报告汇总时将本次团检所有检测出的异常结果显示并可按疾病数量进行排序。</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top w:val="nil"/>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支持团检报告时可选择体检者疾病是否参与汇总、是按男性疾病比例汇总及女生疾病汇总功能。</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top w:val="single" w:color="000000" w:sz="4" w:space="0"/>
              <w:left w:val="single" w:color="000000" w:sz="4" w:space="0"/>
              <w:right w:val="single" w:color="000000" w:sz="4" w:space="0"/>
            </w:tcBorders>
          </w:tcPr>
          <w:p>
            <w:pPr>
              <w:autoSpaceDE w:val="0"/>
              <w:autoSpaceDN w:val="0"/>
              <w:spacing w:before="3"/>
              <w:jc w:val="left"/>
              <w:rPr>
                <w:rFonts w:asciiTheme="minorEastAsia" w:hAnsiTheme="minorEastAsia" w:eastAsiaTheme="minorEastAsia" w:cstheme="minorEastAsia"/>
                <w:b/>
                <w:sz w:val="24"/>
                <w:lang w:val="zh-CN" w:bidi="zh-CN"/>
              </w:rPr>
            </w:pPr>
          </w:p>
          <w:p>
            <w:pPr>
              <w:autoSpaceDE w:val="0"/>
              <w:autoSpaceDN w:val="0"/>
              <w:ind w:left="158"/>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32</w:t>
            </w:r>
          </w:p>
        </w:tc>
        <w:tc>
          <w:tcPr>
            <w:tcW w:w="1207" w:type="dxa"/>
            <w:vMerge w:val="restart"/>
            <w:tcBorders>
              <w:top w:val="single" w:color="000000" w:sz="4" w:space="0"/>
              <w:left w:val="single" w:color="000000" w:sz="4" w:space="0"/>
              <w:right w:val="single" w:color="000000" w:sz="4" w:space="0"/>
            </w:tcBorders>
          </w:tcPr>
          <w:p>
            <w:pPr>
              <w:autoSpaceDE w:val="0"/>
              <w:autoSpaceDN w:val="0"/>
              <w:spacing w:before="3"/>
              <w:jc w:val="left"/>
              <w:rPr>
                <w:rFonts w:asciiTheme="minorEastAsia" w:hAnsiTheme="minorEastAsia" w:eastAsiaTheme="minorEastAsia" w:cstheme="minorEastAsia"/>
                <w:b/>
                <w:sz w:val="24"/>
                <w:lang w:val="zh-CN" w:bidi="zh-CN"/>
              </w:rPr>
            </w:pPr>
          </w:p>
          <w:p>
            <w:pPr>
              <w:autoSpaceDE w:val="0"/>
              <w:autoSpaceDN w:val="0"/>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团检结算</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3"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支持多类型团检结算管理，支持团检单位预收款、当日收款总额及明细、累计收款等。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vMerge w:val="continue"/>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支持团检结算时统计所有分组人员的费用明细及收费方式。</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242" w:type="dxa"/>
            <w:vMerge w:val="continue"/>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40" w:lineRule="exact"/>
              <w:ind w:left="7"/>
              <w:jc w:val="left"/>
              <w:rPr>
                <w:rFonts w:hint="eastAsia"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支持统计团检所有人员放弃的项目及加项明细及费用。</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242" w:type="dxa"/>
            <w:tcBorders>
              <w:top w:val="nil"/>
              <w:left w:val="single" w:color="000000" w:sz="4" w:space="0"/>
              <w:bottom w:val="nil"/>
              <w:right w:val="nil"/>
            </w:tcBorders>
          </w:tcPr>
          <w:p>
            <w:pPr>
              <w:autoSpaceDE w:val="0"/>
              <w:autoSpaceDN w:val="0"/>
              <w:jc w:val="left"/>
              <w:rPr>
                <w:rFonts w:hint="eastAsia"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p>
            <w:pPr>
              <w:autoSpaceDE w:val="0"/>
              <w:autoSpaceDN w:val="0"/>
              <w:jc w:val="left"/>
              <w:rPr>
                <w:rFonts w:asciiTheme="minorEastAsia" w:hAnsiTheme="minorEastAsia" w:eastAsiaTheme="minorEastAsia" w:cstheme="minorEastAsia"/>
                <w:kern w:val="0"/>
                <w:sz w:val="24"/>
                <w:lang w:val="zh-CN" w:bidi="zh-CN"/>
              </w:rPr>
            </w:pPr>
          </w:p>
          <w:p>
            <w:pPr>
              <w:autoSpaceDE w:val="0"/>
              <w:autoSpaceDN w:val="0"/>
              <w:jc w:val="left"/>
              <w:rPr>
                <w:rFonts w:asciiTheme="minorEastAsia" w:hAnsiTheme="minorEastAsia" w:eastAsiaTheme="minorEastAsia" w:cstheme="minorEastAsia"/>
                <w:kern w:val="0"/>
                <w:sz w:val="24"/>
                <w:lang w:val="zh-CN" w:bidi="zh-CN"/>
              </w:rPr>
            </w:pPr>
          </w:p>
          <w:p>
            <w:pPr>
              <w:autoSpaceDE w:val="0"/>
              <w:autoSpaceDN w:val="0"/>
              <w:jc w:val="left"/>
              <w:rPr>
                <w:rFonts w:asciiTheme="minorEastAsia" w:hAnsiTheme="minorEastAsia" w:eastAsiaTheme="minorEastAsia" w:cstheme="minorEastAsia"/>
                <w:kern w:val="0"/>
                <w:sz w:val="24"/>
                <w:lang w:val="zh-CN" w:bidi="zh-CN"/>
              </w:rPr>
            </w:pPr>
          </w:p>
          <w:p>
            <w:pPr>
              <w:autoSpaceDE w:val="0"/>
              <w:autoSpaceDN w:val="0"/>
              <w:jc w:val="left"/>
              <w:rPr>
                <w:rFonts w:asciiTheme="minorEastAsia" w:hAnsiTheme="minorEastAsia" w:eastAsiaTheme="minorEastAsia" w:cstheme="minorEastAsia"/>
                <w:kern w:val="0"/>
                <w:sz w:val="24"/>
                <w:lang w:val="zh-CN" w:bidi="zh-CN"/>
              </w:rPr>
            </w:pPr>
          </w:p>
          <w:p>
            <w:pPr>
              <w:autoSpaceDE w:val="0"/>
              <w:autoSpaceDN w:val="0"/>
              <w:jc w:val="left"/>
              <w:rPr>
                <w:rFonts w:asciiTheme="minorEastAsia" w:hAnsiTheme="minorEastAsia" w:eastAsiaTheme="minorEastAsia" w:cstheme="minorEastAsia"/>
                <w:kern w:val="0"/>
                <w:sz w:val="24"/>
                <w:lang w:val="zh-CN" w:bidi="zh-CN"/>
              </w:rPr>
            </w:pPr>
            <w:r>
              <w:rPr>
                <w:rFonts w:hint="eastAsia" w:asciiTheme="minorEastAsia" w:hAnsiTheme="minorEastAsia" w:eastAsiaTheme="minorEastAsia" w:cstheme="minorEastAsia"/>
                <w:kern w:val="0"/>
                <w:sz w:val="24"/>
                <w:lang w:val="zh-CN" w:bidi="zh-CN"/>
              </w:rPr>
              <w:t>3</w:t>
            </w:r>
            <w:r>
              <w:rPr>
                <w:rFonts w:asciiTheme="minorEastAsia" w:hAnsiTheme="minorEastAsia" w:eastAsiaTheme="minorEastAsia" w:cstheme="minorEastAsia"/>
                <w:kern w:val="0"/>
                <w:sz w:val="24"/>
                <w:lang w:val="zh-CN" w:bidi="zh-CN"/>
              </w:rPr>
              <w:t>3</w:t>
            </w:r>
          </w:p>
        </w:tc>
        <w:tc>
          <w:tcPr>
            <w:tcW w:w="1207" w:type="dxa"/>
            <w:vMerge w:val="restart"/>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sz w:val="24"/>
                <w:lang w:val="zh-CN" w:bidi="zh-CN"/>
              </w:rPr>
            </w:pPr>
          </w:p>
          <w:p>
            <w:pPr>
              <w:autoSpaceDE w:val="0"/>
              <w:autoSpaceDN w:val="0"/>
              <w:jc w:val="left"/>
              <w:rPr>
                <w:rFonts w:asciiTheme="minorEastAsia" w:hAnsiTheme="minorEastAsia" w:eastAsiaTheme="minorEastAsia" w:cstheme="minorEastAsia"/>
                <w:sz w:val="24"/>
                <w:lang w:val="zh-CN" w:bidi="zh-CN"/>
              </w:rPr>
            </w:pPr>
          </w:p>
          <w:p>
            <w:pPr>
              <w:autoSpaceDE w:val="0"/>
              <w:autoSpaceDN w:val="0"/>
              <w:jc w:val="left"/>
              <w:rPr>
                <w:rFonts w:asciiTheme="minorEastAsia" w:hAnsiTheme="minorEastAsia" w:eastAsiaTheme="minorEastAsia" w:cstheme="minorEastAsia"/>
                <w:sz w:val="24"/>
                <w:lang w:val="zh-CN" w:bidi="zh-CN"/>
              </w:rPr>
            </w:pPr>
          </w:p>
          <w:p>
            <w:pPr>
              <w:autoSpaceDE w:val="0"/>
              <w:autoSpaceDN w:val="0"/>
              <w:jc w:val="left"/>
              <w:rPr>
                <w:rFonts w:asciiTheme="minorEastAsia" w:hAnsiTheme="minorEastAsia" w:eastAsiaTheme="minorEastAsia" w:cstheme="minorEastAsia"/>
                <w:sz w:val="24"/>
                <w:lang w:val="zh-CN" w:bidi="zh-CN"/>
              </w:rPr>
            </w:pPr>
          </w:p>
          <w:p>
            <w:pPr>
              <w:autoSpaceDE w:val="0"/>
              <w:autoSpaceDN w:val="0"/>
              <w:jc w:val="left"/>
              <w:rPr>
                <w:rFonts w:asciiTheme="minorEastAsia" w:hAnsiTheme="minorEastAsia" w:eastAsiaTheme="minorEastAsia" w:cstheme="minorEastAsia"/>
                <w:sz w:val="24"/>
                <w:lang w:val="zh-CN" w:bidi="zh-CN"/>
              </w:rPr>
            </w:pPr>
          </w:p>
          <w:p>
            <w:pPr>
              <w:autoSpaceDE w:val="0"/>
              <w:autoSpaceDN w:val="0"/>
              <w:jc w:val="left"/>
              <w:rPr>
                <w:rFonts w:asciiTheme="minorEastAsia" w:hAnsiTheme="minorEastAsia" w:eastAsiaTheme="minorEastAsia" w:cstheme="minorEastAsia"/>
                <w:kern w:val="0"/>
                <w:sz w:val="24"/>
                <w:lang w:val="zh-CN" w:bidi="zh-CN"/>
              </w:rPr>
            </w:pPr>
            <w:r>
              <w:rPr>
                <w:rFonts w:hint="eastAsia" w:asciiTheme="minorEastAsia" w:hAnsiTheme="minorEastAsia" w:eastAsiaTheme="minorEastAsia" w:cstheme="minorEastAsia"/>
                <w:sz w:val="24"/>
                <w:lang w:val="zh-CN" w:bidi="zh-CN"/>
              </w:rPr>
              <w:t>统计报表</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before="6" w:line="223" w:lineRule="auto"/>
              <w:ind w:left="7" w:right="130"/>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支持多类型多角度报表，包括管理类：体检中心体检人数、项目统计加项、退项项目统计个检、团检人员体检状态体检中心到检率、弃检率个检团检费</w:t>
            </w:r>
          </w:p>
          <w:p>
            <w:pPr>
              <w:autoSpaceDE w:val="0"/>
              <w:autoSpaceDN w:val="0"/>
              <w:spacing w:line="340" w:lineRule="exact"/>
              <w:ind w:left="7"/>
              <w:jc w:val="left"/>
              <w:rPr>
                <w:rFonts w:hint="eastAsia"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用比例统计等。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242" w:type="dxa"/>
            <w:tcBorders>
              <w:top w:val="nil"/>
              <w:left w:val="single" w:color="000000" w:sz="4" w:space="0"/>
              <w:bottom w:val="nil"/>
              <w:right w:val="nil"/>
            </w:tcBorders>
          </w:tcPr>
          <w:p>
            <w:pPr>
              <w:autoSpaceDE w:val="0"/>
              <w:autoSpaceDN w:val="0"/>
              <w:jc w:val="left"/>
              <w:rPr>
                <w:rFonts w:hint="eastAsia"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支持财务类报表如：医生、科室工作量统计个检团检结算、回款、及费用明</w:t>
            </w:r>
          </w:p>
          <w:p>
            <w:pPr>
              <w:autoSpaceDE w:val="0"/>
              <w:autoSpaceDN w:val="0"/>
              <w:spacing w:before="6" w:line="223" w:lineRule="auto"/>
              <w:ind w:left="7" w:right="130"/>
              <w:jc w:val="left"/>
              <w:rPr>
                <w:rFonts w:hint="eastAsia"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细发票管理相关收费日报、周报、月报项目成本统计</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242" w:type="dxa"/>
            <w:tcBorders>
              <w:top w:val="nil"/>
              <w:left w:val="single" w:color="000000" w:sz="4" w:space="0"/>
              <w:bottom w:val="nil"/>
              <w:right w:val="nil"/>
            </w:tcBorders>
          </w:tcPr>
          <w:p>
            <w:pPr>
              <w:autoSpaceDE w:val="0"/>
              <w:autoSpaceDN w:val="0"/>
              <w:jc w:val="left"/>
              <w:rPr>
                <w:rFonts w:hint="eastAsia"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支持医科类报表如：疾病触发率统计、重大疾病及阳标统计、科室异常结果</w:t>
            </w:r>
          </w:p>
          <w:p>
            <w:pPr>
              <w:autoSpaceDE w:val="0"/>
              <w:autoSpaceDN w:val="0"/>
              <w:spacing w:line="360" w:lineRule="exact"/>
              <w:ind w:left="7"/>
              <w:jc w:val="left"/>
              <w:rPr>
                <w:rFonts w:hint="eastAsia"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结计。</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242" w:type="dxa"/>
            <w:tcBorders>
              <w:top w:val="nil"/>
              <w:left w:val="single" w:color="000000" w:sz="4" w:space="0"/>
              <w:bottom w:val="nil"/>
              <w:right w:val="nil"/>
            </w:tcBorders>
          </w:tcPr>
          <w:p>
            <w:pPr>
              <w:autoSpaceDE w:val="0"/>
              <w:autoSpaceDN w:val="0"/>
              <w:jc w:val="left"/>
              <w:rPr>
                <w:rFonts w:hint="eastAsia"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p>
            <w:pPr>
              <w:autoSpaceDE w:val="0"/>
              <w:autoSpaceDN w:val="0"/>
              <w:jc w:val="left"/>
              <w:rPr>
                <w:rFonts w:asciiTheme="minorEastAsia" w:hAnsiTheme="minorEastAsia" w:eastAsiaTheme="minorEastAsia" w:cstheme="minorEastAsia"/>
                <w:kern w:val="0"/>
                <w:sz w:val="24"/>
                <w:lang w:val="zh-CN" w:bidi="zh-CN"/>
              </w:rPr>
            </w:pPr>
          </w:p>
          <w:p>
            <w:pPr>
              <w:autoSpaceDE w:val="0"/>
              <w:autoSpaceDN w:val="0"/>
              <w:jc w:val="left"/>
              <w:rPr>
                <w:rFonts w:asciiTheme="minorEastAsia" w:hAnsiTheme="minorEastAsia" w:eastAsiaTheme="minorEastAsia" w:cstheme="minorEastAsia"/>
                <w:kern w:val="0"/>
                <w:sz w:val="24"/>
                <w:lang w:val="zh-CN" w:bidi="zh-CN"/>
              </w:rPr>
            </w:pPr>
          </w:p>
          <w:p>
            <w:pPr>
              <w:autoSpaceDE w:val="0"/>
              <w:autoSpaceDN w:val="0"/>
              <w:jc w:val="left"/>
              <w:rPr>
                <w:rFonts w:asciiTheme="minorEastAsia" w:hAnsiTheme="minorEastAsia" w:eastAsiaTheme="minorEastAsia" w:cstheme="minorEastAsia"/>
                <w:kern w:val="0"/>
                <w:sz w:val="24"/>
                <w:lang w:val="zh-CN" w:bidi="zh-CN"/>
              </w:rPr>
            </w:pPr>
          </w:p>
          <w:p>
            <w:pPr>
              <w:autoSpaceDE w:val="0"/>
              <w:autoSpaceDN w:val="0"/>
              <w:jc w:val="left"/>
              <w:rPr>
                <w:rFonts w:asciiTheme="minorEastAsia" w:hAnsiTheme="minorEastAsia" w:eastAsiaTheme="minorEastAsia" w:cstheme="minorEastAsia"/>
                <w:kern w:val="0"/>
                <w:sz w:val="24"/>
                <w:lang w:val="zh-CN" w:bidi="zh-CN"/>
              </w:rPr>
            </w:pPr>
          </w:p>
          <w:p>
            <w:pPr>
              <w:autoSpaceDE w:val="0"/>
              <w:autoSpaceDN w:val="0"/>
              <w:jc w:val="left"/>
              <w:rPr>
                <w:rFonts w:asciiTheme="minorEastAsia" w:hAnsiTheme="minorEastAsia" w:eastAsiaTheme="minorEastAsia" w:cstheme="minorEastAsia"/>
                <w:kern w:val="0"/>
                <w:sz w:val="24"/>
                <w:lang w:val="zh-CN" w:bidi="zh-CN"/>
              </w:rPr>
            </w:pPr>
          </w:p>
          <w:p>
            <w:pPr>
              <w:autoSpaceDE w:val="0"/>
              <w:autoSpaceDN w:val="0"/>
              <w:jc w:val="left"/>
              <w:rPr>
                <w:rFonts w:asciiTheme="minorEastAsia" w:hAnsiTheme="minorEastAsia" w:eastAsiaTheme="minorEastAsia" w:cstheme="minorEastAsia"/>
                <w:kern w:val="0"/>
                <w:sz w:val="24"/>
                <w:lang w:val="zh-CN" w:bidi="zh-CN"/>
              </w:rPr>
            </w:pPr>
            <w:r>
              <w:rPr>
                <w:rFonts w:hint="eastAsia" w:asciiTheme="minorEastAsia" w:hAnsiTheme="minorEastAsia" w:eastAsiaTheme="minorEastAsia" w:cstheme="minorEastAsia"/>
                <w:kern w:val="0"/>
                <w:sz w:val="24"/>
                <w:lang w:val="zh-CN" w:bidi="zh-CN"/>
              </w:rPr>
              <w:t>3</w:t>
            </w:r>
            <w:r>
              <w:rPr>
                <w:rFonts w:asciiTheme="minorEastAsia" w:hAnsiTheme="minorEastAsia" w:eastAsiaTheme="minorEastAsia" w:cstheme="minorEastAsia"/>
                <w:kern w:val="0"/>
                <w:sz w:val="24"/>
                <w:lang w:val="zh-CN" w:bidi="zh-CN"/>
              </w:rPr>
              <w:t>4</w:t>
            </w:r>
          </w:p>
        </w:tc>
        <w:tc>
          <w:tcPr>
            <w:tcW w:w="1207" w:type="dxa"/>
            <w:vMerge w:val="restart"/>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bidi="zh-CN"/>
              </w:rPr>
            </w:pPr>
          </w:p>
          <w:p>
            <w:pPr>
              <w:autoSpaceDE w:val="0"/>
              <w:autoSpaceDN w:val="0"/>
              <w:jc w:val="left"/>
              <w:rPr>
                <w:rFonts w:asciiTheme="minorEastAsia" w:hAnsiTheme="minorEastAsia" w:eastAsiaTheme="minorEastAsia" w:cstheme="minorEastAsia"/>
                <w:kern w:val="0"/>
                <w:sz w:val="24"/>
                <w:lang w:bidi="zh-CN"/>
              </w:rPr>
            </w:pPr>
          </w:p>
          <w:p>
            <w:pPr>
              <w:autoSpaceDE w:val="0"/>
              <w:autoSpaceDN w:val="0"/>
              <w:jc w:val="left"/>
              <w:rPr>
                <w:rFonts w:asciiTheme="minorEastAsia" w:hAnsiTheme="minorEastAsia" w:eastAsiaTheme="minorEastAsia" w:cstheme="minorEastAsia"/>
                <w:kern w:val="0"/>
                <w:sz w:val="24"/>
                <w:lang w:bidi="zh-CN"/>
              </w:rPr>
            </w:pPr>
          </w:p>
          <w:p>
            <w:pPr>
              <w:autoSpaceDE w:val="0"/>
              <w:autoSpaceDN w:val="0"/>
              <w:jc w:val="left"/>
              <w:rPr>
                <w:rFonts w:asciiTheme="minorEastAsia" w:hAnsiTheme="minorEastAsia" w:eastAsiaTheme="minorEastAsia" w:cstheme="minorEastAsia"/>
                <w:kern w:val="0"/>
                <w:sz w:val="24"/>
                <w:lang w:bidi="zh-CN"/>
              </w:rPr>
            </w:pPr>
          </w:p>
          <w:p>
            <w:pPr>
              <w:autoSpaceDE w:val="0"/>
              <w:autoSpaceDN w:val="0"/>
              <w:jc w:val="left"/>
              <w:rPr>
                <w:rFonts w:asciiTheme="minorEastAsia" w:hAnsiTheme="minorEastAsia" w:eastAsiaTheme="minorEastAsia" w:cstheme="minorEastAsia"/>
                <w:kern w:val="0"/>
                <w:sz w:val="24"/>
                <w:lang w:bidi="zh-CN"/>
              </w:rPr>
            </w:pPr>
          </w:p>
          <w:p>
            <w:pPr>
              <w:autoSpaceDE w:val="0"/>
              <w:autoSpaceDN w:val="0"/>
              <w:jc w:val="left"/>
              <w:rPr>
                <w:rFonts w:asciiTheme="minorEastAsia" w:hAnsiTheme="minorEastAsia" w:eastAsiaTheme="minorEastAsia" w:cstheme="minorEastAsia"/>
                <w:kern w:val="0"/>
                <w:sz w:val="24"/>
                <w:lang w:bidi="zh-CN"/>
              </w:rPr>
            </w:pPr>
          </w:p>
          <w:p>
            <w:pPr>
              <w:autoSpaceDE w:val="0"/>
              <w:autoSpaceDN w:val="0"/>
              <w:jc w:val="left"/>
              <w:rPr>
                <w:rFonts w:asciiTheme="minorEastAsia" w:hAnsiTheme="minorEastAsia" w:eastAsiaTheme="minorEastAsia" w:cstheme="minorEastAsia"/>
                <w:kern w:val="0"/>
                <w:sz w:val="24"/>
                <w:lang w:val="zh-CN" w:bidi="zh-CN"/>
              </w:rPr>
            </w:pPr>
            <w:r>
              <w:rPr>
                <w:rFonts w:hint="eastAsia" w:asciiTheme="minorEastAsia" w:hAnsiTheme="minorEastAsia" w:eastAsiaTheme="minorEastAsia" w:cstheme="minorEastAsia"/>
                <w:kern w:val="0"/>
                <w:sz w:val="24"/>
                <w:lang w:bidi="zh-CN"/>
              </w:rPr>
              <w:t>系统接口</w:t>
            </w:r>
          </w:p>
        </w:tc>
        <w:tc>
          <w:tcPr>
            <w:tcW w:w="6945"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line="360" w:lineRule="exact"/>
              <w:ind w:left="7" w:leftChars="0"/>
              <w:jc w:val="left"/>
              <w:rPr>
                <w:rFonts w:hint="eastAsia"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支持体检系统与LIS系统的接口对接。完成LIS检验结果回传至体检系统的功能。</w:t>
            </w:r>
            <w:r>
              <w:rPr>
                <w:rFonts w:hint="eastAsia" w:ascii="宋体" w:hAnsi="宋体" w:eastAsia="宋体" w:cs="宋体"/>
                <w:color w:val="000000" w:themeColor="text1"/>
                <w:szCs w:val="21"/>
                <w:shd w:val="clear" w:color="auto" w:fill="FFFFFF"/>
                <w14:textFill>
                  <w14:solidFill>
                    <w14:schemeClr w14:val="tx1"/>
                  </w14:solidFill>
                </w14:textFill>
              </w:rPr>
              <w:t>（包含</w:t>
            </w:r>
            <w:r>
              <w:rPr>
                <w:rFonts w:hint="eastAsia" w:cs="Times New Roman"/>
                <w:color w:val="000000" w:themeColor="text1"/>
                <w:lang w:val="en-US" w:eastAsia="zh-CN"/>
                <w14:textFill>
                  <w14:solidFill>
                    <w14:schemeClr w14:val="tx1"/>
                  </w14:solidFill>
                </w14:textFill>
              </w:rPr>
              <w:t>LIS</w:t>
            </w:r>
            <w:r>
              <w:rPr>
                <w:rFonts w:hint="eastAsia" w:ascii="宋体" w:hAnsi="宋体" w:eastAsia="宋体" w:cs="宋体"/>
                <w:color w:val="000000" w:themeColor="text1"/>
                <w:szCs w:val="21"/>
                <w:shd w:val="clear" w:color="auto" w:fill="FFFFFF"/>
                <w14:textFill>
                  <w14:solidFill>
                    <w14:schemeClr w14:val="tx1"/>
                  </w14:solidFill>
                </w14:textFill>
              </w:rPr>
              <w:t>厂家的接口费用）</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242" w:type="dxa"/>
            <w:tcBorders>
              <w:top w:val="nil"/>
              <w:left w:val="single" w:color="000000" w:sz="4" w:space="0"/>
              <w:bottom w:val="nil"/>
              <w:right w:val="nil"/>
            </w:tcBorders>
          </w:tcPr>
          <w:p>
            <w:pPr>
              <w:autoSpaceDE w:val="0"/>
              <w:autoSpaceDN w:val="0"/>
              <w:jc w:val="left"/>
              <w:rPr>
                <w:rFonts w:hint="eastAsia"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line="360" w:lineRule="exact"/>
              <w:ind w:left="7" w:leftChars="0"/>
              <w:jc w:val="left"/>
              <w:rPr>
                <w:rFonts w:hint="eastAsia"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支持体检系统与PCAS系统接口的对接，实现PACS产生的影像、描述、结论回传至体检系统的功能。</w:t>
            </w:r>
            <w:r>
              <w:rPr>
                <w:rFonts w:hint="eastAsia" w:ascii="宋体" w:hAnsi="宋体" w:eastAsia="宋体" w:cs="宋体"/>
                <w:color w:val="000000" w:themeColor="text1"/>
                <w:szCs w:val="21"/>
                <w:shd w:val="clear" w:color="auto" w:fill="FFFFFF"/>
                <w14:textFill>
                  <w14:solidFill>
                    <w14:schemeClr w14:val="tx1"/>
                  </w14:solidFill>
                </w14:textFill>
              </w:rPr>
              <w:t>（包含</w:t>
            </w:r>
            <w:r>
              <w:rPr>
                <w:rFonts w:hint="eastAsia" w:eastAsia="宋体" w:cs="Times New Roman"/>
                <w:color w:val="000000" w:themeColor="text1"/>
                <w14:textFill>
                  <w14:solidFill>
                    <w14:schemeClr w14:val="tx1"/>
                  </w14:solidFill>
                </w14:textFill>
              </w:rPr>
              <w:t>PACS</w:t>
            </w:r>
            <w:r>
              <w:rPr>
                <w:rFonts w:hint="eastAsia" w:ascii="宋体" w:hAnsi="宋体" w:eastAsia="宋体" w:cs="宋体"/>
                <w:color w:val="000000" w:themeColor="text1"/>
                <w:szCs w:val="21"/>
                <w:shd w:val="clear" w:color="auto" w:fill="FFFFFF"/>
                <w14:textFill>
                  <w14:solidFill>
                    <w14:schemeClr w14:val="tx1"/>
                  </w14:solidFill>
                </w14:textFill>
              </w:rPr>
              <w:t>厂家的接口费用）</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242" w:type="dxa"/>
            <w:tcBorders>
              <w:top w:val="nil"/>
              <w:left w:val="single" w:color="000000" w:sz="4" w:space="0"/>
              <w:bottom w:val="nil"/>
              <w:right w:val="nil"/>
            </w:tcBorders>
          </w:tcPr>
          <w:p>
            <w:pPr>
              <w:autoSpaceDE w:val="0"/>
              <w:autoSpaceDN w:val="0"/>
              <w:jc w:val="left"/>
              <w:rPr>
                <w:rFonts w:hint="eastAsia"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line="360" w:lineRule="exact"/>
              <w:ind w:left="7" w:leftChars="0"/>
              <w:jc w:val="left"/>
              <w:rPr>
                <w:rFonts w:hint="eastAsia"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bidi="zh-CN"/>
              </w:rPr>
              <w:t>支持体检系统与心电网络系统的接口对接。完成心电系统结果回传至体检系统的功能</w:t>
            </w:r>
            <w:r>
              <w:rPr>
                <w:rFonts w:hint="eastAsia" w:ascii="宋体" w:hAnsi="宋体" w:eastAsia="宋体" w:cs="宋体"/>
                <w:color w:val="000000" w:themeColor="text1"/>
                <w:szCs w:val="21"/>
                <w:shd w:val="clear" w:color="auto" w:fill="FFFFFF"/>
                <w14:textFill>
                  <w14:solidFill>
                    <w14:schemeClr w14:val="tx1"/>
                  </w14:solidFill>
                </w14:textFill>
              </w:rPr>
              <w:t>（包含</w:t>
            </w:r>
            <w:r>
              <w:rPr>
                <w:rFonts w:hint="eastAsia" w:ascii="宋体" w:hAnsi="宋体" w:cs="宋体"/>
                <w:color w:val="000000" w:themeColor="text1"/>
                <w:szCs w:val="21"/>
                <w:shd w:val="clear" w:color="auto" w:fill="FFFFFF"/>
                <w:lang w:val="en-US" w:eastAsia="zh-CN"/>
                <w14:textFill>
                  <w14:solidFill>
                    <w14:schemeClr w14:val="tx1"/>
                  </w14:solidFill>
                </w14:textFill>
              </w:rPr>
              <w:t>心电网络系统</w:t>
            </w:r>
            <w:r>
              <w:rPr>
                <w:rFonts w:hint="eastAsia" w:ascii="宋体" w:hAnsi="宋体" w:eastAsia="宋体" w:cs="宋体"/>
                <w:color w:val="000000" w:themeColor="text1"/>
                <w:szCs w:val="21"/>
                <w:shd w:val="clear" w:color="auto" w:fill="FFFFFF"/>
                <w14:textFill>
                  <w14:solidFill>
                    <w14:schemeClr w14:val="tx1"/>
                  </w14:solidFill>
                </w14:textFill>
              </w:rPr>
              <w:t>的接口费用）</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242" w:type="dxa"/>
            <w:tcBorders>
              <w:top w:val="nil"/>
              <w:left w:val="single" w:color="000000" w:sz="4" w:space="0"/>
              <w:bottom w:val="nil"/>
              <w:right w:val="nil"/>
            </w:tcBorders>
          </w:tcPr>
          <w:p>
            <w:pPr>
              <w:autoSpaceDE w:val="0"/>
              <w:autoSpaceDN w:val="0"/>
              <w:jc w:val="left"/>
              <w:rPr>
                <w:rFonts w:hint="eastAsia"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line="360" w:lineRule="exact"/>
              <w:ind w:left="7" w:leftChars="0"/>
              <w:jc w:val="left"/>
              <w:rPr>
                <w:rFonts w:hint="eastAsia" w:asciiTheme="minorEastAsia" w:hAnsiTheme="minorEastAsia" w:eastAsiaTheme="minorEastAsia" w:cstheme="minorEastAsia"/>
                <w:sz w:val="24"/>
                <w:lang w:bidi="zh-CN"/>
              </w:rPr>
            </w:pPr>
            <w:r>
              <w:rPr>
                <w:rFonts w:hint="eastAsia" w:asciiTheme="minorEastAsia" w:hAnsiTheme="minorEastAsia" w:eastAsiaTheme="minorEastAsia" w:cstheme="minorEastAsia"/>
                <w:sz w:val="24"/>
                <w:lang w:bidi="zh-CN"/>
              </w:rPr>
              <w:t>支持体检系统与外送检验系统的接口对接。完成外送检验系统结果回传至体检系统的功能（</w:t>
            </w:r>
            <w:r>
              <w:rPr>
                <w:rFonts w:hint="eastAsia" w:ascii="宋体" w:hAnsi="宋体" w:eastAsia="宋体" w:cs="宋体"/>
                <w:color w:val="000000" w:themeColor="text1"/>
                <w:szCs w:val="21"/>
                <w:shd w:val="clear" w:color="auto" w:fill="FFFFFF"/>
                <w14:textFill>
                  <w14:solidFill>
                    <w14:schemeClr w14:val="tx1"/>
                  </w14:solidFill>
                </w14:textFill>
              </w:rPr>
              <w:t>包含</w:t>
            </w:r>
            <w:r>
              <w:rPr>
                <w:rFonts w:hint="eastAsia" w:ascii="宋体" w:hAnsi="宋体" w:cs="宋体"/>
                <w:color w:val="000000" w:themeColor="text1"/>
                <w:szCs w:val="21"/>
                <w:shd w:val="clear" w:color="auto" w:fill="FFFFFF"/>
                <w:lang w:val="en-US" w:eastAsia="zh-CN"/>
                <w14:textFill>
                  <w14:solidFill>
                    <w14:schemeClr w14:val="tx1"/>
                  </w14:solidFill>
                </w14:textFill>
              </w:rPr>
              <w:t>外送检验系统</w:t>
            </w:r>
            <w:r>
              <w:rPr>
                <w:rFonts w:hint="eastAsia" w:ascii="宋体" w:hAnsi="宋体" w:eastAsia="宋体" w:cs="宋体"/>
                <w:color w:val="000000" w:themeColor="text1"/>
                <w:szCs w:val="21"/>
                <w:shd w:val="clear" w:color="auto" w:fill="FFFFFF"/>
                <w14:textFill>
                  <w14:solidFill>
                    <w14:schemeClr w14:val="tx1"/>
                  </w14:solidFill>
                </w14:textFill>
              </w:rPr>
              <w:t>厂家的接口费用</w:t>
            </w:r>
            <w:r>
              <w:rPr>
                <w:rFonts w:hint="eastAsia" w:ascii="宋体" w:hAnsi="宋体" w:cs="宋体"/>
                <w:color w:val="000000" w:themeColor="text1"/>
                <w:szCs w:val="21"/>
                <w:shd w:val="clear" w:color="auto" w:fill="FFFFFF"/>
                <w:lang w:eastAsia="zh-CN"/>
                <w14:textFill>
                  <w14:solidFill>
                    <w14:schemeClr w14:val="tx1"/>
                  </w14:solidFill>
                </w14:textFill>
              </w:rPr>
              <w:t>）</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242" w:type="dxa"/>
            <w:tcBorders>
              <w:top w:val="nil"/>
              <w:left w:val="single" w:color="000000" w:sz="4" w:space="0"/>
              <w:bottom w:val="nil"/>
              <w:right w:val="nil"/>
            </w:tcBorders>
          </w:tcPr>
          <w:p>
            <w:pPr>
              <w:autoSpaceDE w:val="0"/>
              <w:autoSpaceDN w:val="0"/>
              <w:jc w:val="left"/>
              <w:rPr>
                <w:rFonts w:hint="eastAsia"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vAlign w:val="top"/>
          </w:tcPr>
          <w:p>
            <w:pPr>
              <w:autoSpaceDE w:val="0"/>
              <w:autoSpaceDN w:val="0"/>
              <w:spacing w:line="360" w:lineRule="exact"/>
              <w:ind w:left="7" w:leftChars="0"/>
              <w:jc w:val="left"/>
              <w:rPr>
                <w:rFonts w:hint="eastAsia" w:asciiTheme="minorEastAsia" w:hAnsiTheme="minorEastAsia" w:eastAsiaTheme="minorEastAsia" w:cstheme="minorEastAsia"/>
                <w:sz w:val="24"/>
                <w:lang w:bidi="zh-CN"/>
              </w:rPr>
            </w:pPr>
            <w:r>
              <w:rPr>
                <w:rFonts w:hint="eastAsia" w:asciiTheme="minorEastAsia" w:hAnsiTheme="minorEastAsia" w:eastAsiaTheme="minorEastAsia" w:cstheme="minorEastAsia"/>
                <w:sz w:val="24"/>
                <w:lang w:bidi="zh-CN"/>
              </w:rPr>
              <w:t>支持体检系统与病理系统的接口对接。完成病理系统结果回传至体检系统的功能</w:t>
            </w:r>
            <w:r>
              <w:rPr>
                <w:rFonts w:hint="eastAsia" w:ascii="宋体" w:hAnsi="宋体" w:eastAsia="宋体" w:cs="宋体"/>
                <w:color w:val="000000" w:themeColor="text1"/>
                <w:szCs w:val="21"/>
                <w:shd w:val="clear" w:color="auto" w:fill="FFFFFF"/>
                <w14:textFill>
                  <w14:solidFill>
                    <w14:schemeClr w14:val="tx1"/>
                  </w14:solidFill>
                </w14:textFill>
              </w:rPr>
              <w:t>（包含</w:t>
            </w:r>
            <w:r>
              <w:rPr>
                <w:rFonts w:hint="eastAsia" w:ascii="宋体" w:hAnsi="宋体" w:cs="宋体"/>
                <w:color w:val="000000" w:themeColor="text1"/>
                <w:szCs w:val="21"/>
                <w:shd w:val="clear" w:color="auto" w:fill="FFFFFF"/>
                <w:lang w:val="en-US" w:eastAsia="zh-CN"/>
                <w14:textFill>
                  <w14:solidFill>
                    <w14:schemeClr w14:val="tx1"/>
                  </w14:solidFill>
                </w14:textFill>
              </w:rPr>
              <w:t>病理系统</w:t>
            </w:r>
            <w:r>
              <w:rPr>
                <w:rFonts w:hint="eastAsia" w:ascii="宋体" w:hAnsi="宋体" w:eastAsia="宋体" w:cs="宋体"/>
                <w:color w:val="000000" w:themeColor="text1"/>
                <w:szCs w:val="21"/>
                <w:shd w:val="clear" w:color="auto" w:fill="FFFFFF"/>
                <w14:textFill>
                  <w14:solidFill>
                    <w14:schemeClr w14:val="tx1"/>
                  </w14:solidFill>
                </w14:textFill>
              </w:rPr>
              <w:t>的接口费用）</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242" w:type="dxa"/>
            <w:tcBorders>
              <w:top w:val="nil"/>
              <w:left w:val="single" w:color="000000" w:sz="4" w:space="0"/>
              <w:bottom w:val="nil"/>
              <w:right w:val="nil"/>
            </w:tcBorders>
          </w:tcPr>
          <w:p>
            <w:pPr>
              <w:autoSpaceDE w:val="0"/>
              <w:autoSpaceDN w:val="0"/>
              <w:jc w:val="left"/>
              <w:rPr>
                <w:rFonts w:hint="eastAsia"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r>
              <w:rPr>
                <w:rFonts w:hint="eastAsia" w:asciiTheme="minorEastAsia" w:hAnsiTheme="minorEastAsia" w:eastAsiaTheme="minorEastAsia" w:cstheme="minorEastAsia"/>
                <w:kern w:val="0"/>
                <w:sz w:val="24"/>
                <w:lang w:val="zh-CN" w:bidi="zh-CN"/>
              </w:rPr>
              <w:t>3</w:t>
            </w:r>
            <w:r>
              <w:rPr>
                <w:rFonts w:asciiTheme="minorEastAsia" w:hAnsiTheme="minorEastAsia" w:eastAsiaTheme="minorEastAsia" w:cstheme="minorEastAsia"/>
                <w:kern w:val="0"/>
                <w:sz w:val="24"/>
                <w:lang w:val="zh-CN" w:bidi="zh-CN"/>
              </w:rPr>
              <w:t>5</w:t>
            </w:r>
          </w:p>
        </w:tc>
        <w:tc>
          <w:tcPr>
            <w:tcW w:w="1207" w:type="dxa"/>
            <w:vMerge w:val="restart"/>
            <w:tcBorders>
              <w:left w:val="single" w:color="000000" w:sz="4" w:space="0"/>
              <w:right w:val="single" w:color="000000" w:sz="4" w:space="0"/>
            </w:tcBorders>
          </w:tcPr>
          <w:p>
            <w:pPr>
              <w:autoSpaceDE w:val="0"/>
              <w:autoSpaceDN w:val="0"/>
              <w:spacing w:line="367" w:lineRule="exact"/>
              <w:ind w:left="9"/>
              <w:jc w:val="left"/>
              <w:rPr>
                <w:rFonts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知识库维</w:t>
            </w:r>
          </w:p>
          <w:p>
            <w:pPr>
              <w:autoSpaceDE w:val="0"/>
              <w:autoSpaceDN w:val="0"/>
              <w:jc w:val="left"/>
              <w:rPr>
                <w:rFonts w:asciiTheme="minorEastAsia" w:hAnsiTheme="minorEastAsia" w:eastAsiaTheme="minorEastAsia" w:cstheme="minorEastAsia"/>
                <w:kern w:val="0"/>
                <w:sz w:val="24"/>
                <w:lang w:val="zh-CN" w:bidi="zh-CN"/>
              </w:rPr>
            </w:pPr>
            <w:r>
              <w:rPr>
                <w:rFonts w:hint="eastAsia" w:asciiTheme="minorEastAsia" w:hAnsiTheme="minorEastAsia" w:eastAsiaTheme="minorEastAsia" w:cstheme="minorEastAsia"/>
                <w:sz w:val="24"/>
                <w:lang w:val="zh-CN" w:bidi="zh-CN"/>
              </w:rPr>
              <w:t>护</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hint="eastAsia" w:asciiTheme="minorEastAsia" w:hAnsiTheme="minorEastAsia" w:eastAsiaTheme="minorEastAsia" w:cstheme="minorEastAsia"/>
                <w:sz w:val="24"/>
                <w:lang w:bidi="zh-CN"/>
              </w:rPr>
            </w:pPr>
            <w:r>
              <w:rPr>
                <w:rFonts w:hint="eastAsia" w:asciiTheme="minorEastAsia" w:hAnsiTheme="minorEastAsia" w:eastAsiaTheme="minorEastAsia" w:cstheme="minorEastAsia"/>
                <w:sz w:val="24"/>
                <w:lang w:val="zh-CN" w:bidi="zh-CN"/>
              </w:rPr>
              <w:t>支持对诊断、描述、汇总、温馨提示用语相关词条描述修改</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242" w:type="dxa"/>
            <w:tcBorders>
              <w:top w:val="nil"/>
              <w:left w:val="single" w:color="000000" w:sz="4" w:space="0"/>
              <w:bottom w:val="nil"/>
              <w:right w:val="nil"/>
            </w:tcBorders>
          </w:tcPr>
          <w:p>
            <w:pPr>
              <w:autoSpaceDE w:val="0"/>
              <w:autoSpaceDN w:val="0"/>
              <w:jc w:val="left"/>
              <w:rPr>
                <w:rFonts w:hint="eastAsia"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hint="eastAsia" w:asciiTheme="minorEastAsia" w:hAnsiTheme="minorEastAsia" w:eastAsiaTheme="minorEastAsia" w:cstheme="minorEastAsia"/>
                <w:sz w:val="24"/>
                <w:lang w:bidi="zh-CN"/>
              </w:rPr>
            </w:pPr>
            <w:r>
              <w:rPr>
                <w:rFonts w:hint="eastAsia" w:asciiTheme="minorEastAsia" w:hAnsiTheme="minorEastAsia" w:eastAsiaTheme="minorEastAsia" w:cstheme="minorEastAsia"/>
                <w:sz w:val="24"/>
                <w:lang w:val="zh-CN" w:bidi="zh-CN"/>
              </w:rPr>
              <w:t>支持对疾病编码、疾病名称及疾病显示顺序的调整及定义</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242" w:type="dxa"/>
            <w:tcBorders>
              <w:top w:val="nil"/>
              <w:left w:val="single" w:color="000000" w:sz="4" w:space="0"/>
              <w:bottom w:val="nil"/>
              <w:right w:val="nil"/>
            </w:tcBorders>
          </w:tcPr>
          <w:p>
            <w:pPr>
              <w:autoSpaceDE w:val="0"/>
              <w:autoSpaceDN w:val="0"/>
              <w:jc w:val="left"/>
              <w:rPr>
                <w:rFonts w:hint="eastAsia"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tcBorders>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r>
              <w:rPr>
                <w:rFonts w:hint="eastAsia" w:asciiTheme="minorEastAsia" w:hAnsiTheme="minorEastAsia" w:eastAsiaTheme="minorEastAsia" w:cstheme="minorEastAsia"/>
                <w:kern w:val="0"/>
                <w:sz w:val="24"/>
                <w:lang w:val="zh-CN" w:bidi="zh-CN"/>
              </w:rPr>
              <w:t>3</w:t>
            </w:r>
            <w:r>
              <w:rPr>
                <w:rFonts w:asciiTheme="minorEastAsia" w:hAnsiTheme="minorEastAsia" w:eastAsiaTheme="minorEastAsia" w:cstheme="minorEastAsia"/>
                <w:kern w:val="0"/>
                <w:sz w:val="24"/>
                <w:lang w:val="zh-CN" w:bidi="zh-CN"/>
              </w:rPr>
              <w:t>6</w:t>
            </w:r>
          </w:p>
        </w:tc>
        <w:tc>
          <w:tcPr>
            <w:tcW w:w="1207" w:type="dxa"/>
            <w:tcBorders>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r>
              <w:rPr>
                <w:rFonts w:hint="eastAsia" w:asciiTheme="minorEastAsia" w:hAnsiTheme="minorEastAsia" w:eastAsiaTheme="minorEastAsia" w:cstheme="minorEastAsia"/>
                <w:sz w:val="24"/>
                <w:lang w:val="zh-CN" w:bidi="zh-CN"/>
              </w:rPr>
              <w:t>设备接口</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hint="eastAsia"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支持对接体检中心多种亚健康辅助设备的对接。如C13 、C14 、人体成份、骨密度等</w:t>
            </w:r>
            <w:r>
              <w:rPr>
                <w:rFonts w:hint="eastAsia" w:asciiTheme="minorEastAsia" w:hAnsiTheme="minorEastAsia" w:eastAsiaTheme="minorEastAsia" w:cstheme="minorEastAsia"/>
                <w:sz w:val="24"/>
                <w:lang w:bidi="zh-CN"/>
              </w:rPr>
              <w:t>设备，共计17台设备连接</w:t>
            </w:r>
            <w:r>
              <w:rPr>
                <w:rFonts w:hint="eastAsia" w:asciiTheme="minorEastAsia" w:hAnsiTheme="minorEastAsia" w:eastAsiaTheme="minorEastAsia" w:cstheme="minorEastAsia"/>
                <w:sz w:val="24"/>
                <w:lang w:val="zh-CN" w:bidi="zh-CN"/>
              </w:rPr>
              <w:t>。</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242" w:type="dxa"/>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p>
            <w:pPr>
              <w:autoSpaceDE w:val="0"/>
              <w:autoSpaceDN w:val="0"/>
              <w:jc w:val="left"/>
              <w:rPr>
                <w:rFonts w:hint="eastAsia"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restart"/>
            <w:tcBorders>
              <w:left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r>
              <w:rPr>
                <w:rFonts w:hint="eastAsia" w:asciiTheme="minorEastAsia" w:hAnsiTheme="minorEastAsia" w:eastAsiaTheme="minorEastAsia" w:cstheme="minorEastAsia"/>
                <w:kern w:val="0"/>
                <w:sz w:val="24"/>
                <w:lang w:val="zh-CN" w:bidi="zh-CN"/>
              </w:rPr>
              <w:t>3</w:t>
            </w:r>
            <w:r>
              <w:rPr>
                <w:rFonts w:asciiTheme="minorEastAsia" w:hAnsiTheme="minorEastAsia" w:eastAsiaTheme="minorEastAsia" w:cstheme="minorEastAsia"/>
                <w:kern w:val="0"/>
                <w:sz w:val="24"/>
                <w:lang w:val="zh-CN" w:bidi="zh-CN"/>
              </w:rPr>
              <w:t>7</w:t>
            </w:r>
          </w:p>
        </w:tc>
        <w:tc>
          <w:tcPr>
            <w:tcW w:w="1207" w:type="dxa"/>
            <w:vMerge w:val="restart"/>
            <w:tcBorders>
              <w:left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问诊管理</w:t>
            </w: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hint="eastAsia"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支持自定义多种类型问卷，交同步至体检报告上</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242" w:type="dxa"/>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245" w:type="dxa"/>
            <w:tcBorders>
              <w:top w:val="nil"/>
              <w:left w:val="nil"/>
              <w:bottom w:val="nil"/>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562" w:type="dxa"/>
            <w:vMerge w:val="continue"/>
            <w:tcBorders>
              <w:left w:val="single" w:color="000000" w:sz="4" w:space="0"/>
              <w:bottom w:val="single" w:color="000000" w:sz="4" w:space="0"/>
              <w:right w:val="single" w:color="000000" w:sz="4" w:space="0"/>
            </w:tcBorders>
          </w:tcPr>
          <w:p>
            <w:pPr>
              <w:autoSpaceDE w:val="0"/>
              <w:autoSpaceDN w:val="0"/>
              <w:jc w:val="left"/>
              <w:rPr>
                <w:rFonts w:asciiTheme="minorEastAsia" w:hAnsiTheme="minorEastAsia" w:eastAsiaTheme="minorEastAsia" w:cstheme="minorEastAsia"/>
                <w:kern w:val="0"/>
                <w:sz w:val="24"/>
                <w:lang w:val="zh-CN" w:bidi="zh-CN"/>
              </w:rPr>
            </w:pPr>
          </w:p>
        </w:tc>
        <w:tc>
          <w:tcPr>
            <w:tcW w:w="1207" w:type="dxa"/>
            <w:vMerge w:val="continue"/>
            <w:tcBorders>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6945" w:type="dxa"/>
            <w:tcBorders>
              <w:top w:val="single" w:color="000000" w:sz="4" w:space="0"/>
              <w:left w:val="single" w:color="000000" w:sz="4" w:space="0"/>
              <w:bottom w:val="single" w:color="000000" w:sz="4" w:space="0"/>
              <w:right w:val="single" w:color="000000" w:sz="4" w:space="0"/>
            </w:tcBorders>
          </w:tcPr>
          <w:p>
            <w:pPr>
              <w:autoSpaceDE w:val="0"/>
              <w:autoSpaceDN w:val="0"/>
              <w:spacing w:line="360" w:lineRule="exact"/>
              <w:ind w:left="7"/>
              <w:jc w:val="left"/>
              <w:rPr>
                <w:rFonts w:hint="eastAsia" w:asciiTheme="minorEastAsia" w:hAnsiTheme="minorEastAsia" w:eastAsiaTheme="minorEastAsia" w:cstheme="minorEastAsia"/>
                <w:sz w:val="24"/>
                <w:lang w:val="zh-CN" w:bidi="zh-CN"/>
              </w:rPr>
            </w:pPr>
            <w:r>
              <w:rPr>
                <w:rFonts w:hint="eastAsia" w:asciiTheme="minorEastAsia" w:hAnsiTheme="minorEastAsia" w:eastAsiaTheme="minorEastAsia" w:cstheme="minorEastAsia"/>
                <w:sz w:val="24"/>
                <w:lang w:val="zh-CN" w:bidi="zh-CN"/>
              </w:rPr>
              <w:t>支持客户满意度调查问卷。并生成统计报表</w:t>
            </w:r>
          </w:p>
        </w:tc>
        <w:tc>
          <w:tcPr>
            <w:tcW w:w="953" w:type="dxa"/>
            <w:tcBorders>
              <w:top w:val="single" w:color="000000" w:sz="4" w:space="0"/>
              <w:left w:val="single" w:color="000000" w:sz="4" w:space="0"/>
              <w:bottom w:val="single" w:color="000000" w:sz="4" w:space="0"/>
              <w:right w:val="single" w:color="000000" w:sz="4" w:space="0"/>
            </w:tcBorders>
          </w:tcPr>
          <w:p>
            <w:pPr>
              <w:autoSpaceDE w:val="0"/>
              <w:autoSpaceDN w:val="0"/>
              <w:jc w:val="left"/>
              <w:rPr>
                <w:rFonts w:hint="eastAsia" w:asciiTheme="minorEastAsia" w:hAnsiTheme="minorEastAsia" w:eastAsiaTheme="minorEastAsia" w:cstheme="minorEastAsia"/>
                <w:sz w:val="24"/>
                <w:lang w:val="zh-CN" w:bidi="zh-CN"/>
              </w:rPr>
            </w:pPr>
          </w:p>
        </w:tc>
        <w:tc>
          <w:tcPr>
            <w:tcW w:w="242" w:type="dxa"/>
            <w:tcBorders>
              <w:top w:val="nil"/>
              <w:left w:val="single" w:color="000000" w:sz="4" w:space="0"/>
              <w:bottom w:val="nil"/>
              <w:right w:val="nil"/>
            </w:tcBorders>
          </w:tcPr>
          <w:p>
            <w:pPr>
              <w:autoSpaceDE w:val="0"/>
              <w:autoSpaceDN w:val="0"/>
              <w:jc w:val="left"/>
              <w:rPr>
                <w:rFonts w:asciiTheme="minorEastAsia" w:hAnsiTheme="minorEastAsia" w:eastAsiaTheme="minorEastAsia" w:cstheme="minorEastAsia"/>
                <w:kern w:val="0"/>
                <w:sz w:val="24"/>
                <w:lang w:val="zh-CN" w:bidi="zh-CN"/>
              </w:rPr>
            </w:pPr>
          </w:p>
        </w:tc>
      </w:tr>
    </w:tbl>
    <w:p>
      <w:pPr>
        <w:snapToGrid w:val="0"/>
        <w:spacing w:line="360" w:lineRule="auto"/>
        <w:ind w:firstLine="360" w:firstLineChars="150"/>
        <w:jc w:val="left"/>
        <w:rPr>
          <w:rFonts w:asciiTheme="minorEastAsia" w:hAnsiTheme="minorEastAsia" w:eastAsiaTheme="minorEastAsia" w:cstheme="minorEastAsia"/>
          <w:sz w:val="24"/>
        </w:rPr>
      </w:pPr>
    </w:p>
    <w:p>
      <w:pPr>
        <w:ind w:firstLine="660"/>
        <w:rPr>
          <w:rFonts w:asciiTheme="minorEastAsia" w:hAnsiTheme="minorEastAsia" w:eastAsiaTheme="minorEastAsia" w:cstheme="minorEastAsia"/>
          <w:sz w:val="24"/>
        </w:rPr>
      </w:pPr>
    </w:p>
    <w:p>
      <w:pPr>
        <w:numPr>
          <w:ilvl w:val="0"/>
          <w:numId w:val="1"/>
        </w:numPr>
        <w:ind w:firstLine="482"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供应商资格条件：</w:t>
      </w:r>
    </w:p>
    <w:p>
      <w:pPr>
        <w:ind w:firstLine="66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pPr>
        <w:ind w:firstLine="66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2.未被信用中国网站（www.creditchina.gov.cn）列入失信被执行人、重大税收违法案件当事人名单；未被中国政府采购网（www.ccgp.gov.cn）列入政府采购严重违法失信行为记录名单。</w:t>
      </w:r>
    </w:p>
    <w:p>
      <w:pPr>
        <w:ind w:firstLine="660"/>
        <w:jc w:val="left"/>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3.需具备体检软件和职业病软件著作证书</w:t>
      </w:r>
      <w:r>
        <w:rPr>
          <w:rFonts w:hint="eastAsia" w:asciiTheme="minorEastAsia" w:hAnsiTheme="minorEastAsia" w:eastAsiaTheme="minorEastAsia" w:cstheme="minorEastAsia"/>
          <w:sz w:val="24"/>
          <w:highlight w:val="none"/>
          <w:lang w:eastAsia="zh-CN"/>
        </w:rPr>
        <w:t>。</w:t>
      </w:r>
    </w:p>
    <w:p>
      <w:pPr>
        <w:ind w:firstLine="660"/>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4.招标现场需供应商提供投标软件功能演示。</w:t>
      </w:r>
    </w:p>
    <w:p>
      <w:pPr>
        <w:ind w:firstLine="660"/>
        <w:jc w:val="left"/>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5.本项目不接受合作伙伴形式或联合体参与投标。</w:t>
      </w:r>
    </w:p>
    <w:p>
      <w:pPr>
        <w:ind w:firstLine="482" w:firstLineChars="200"/>
        <w:jc w:val="left"/>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八、质量及服务要求：</w:t>
      </w:r>
    </w:p>
    <w:p>
      <w:pPr>
        <w:ind w:firstLine="66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1、服务方提供周一至周日7×24小时的电话支持和现场响应服务，针对所升级设备发生的宕机等重大故障，服务方要在接到甲方报修电话后30分钟内响应，甲方</w:t>
      </w:r>
      <w:r>
        <w:rPr>
          <w:rFonts w:hint="eastAsia" w:asciiTheme="minorEastAsia" w:hAnsiTheme="minorEastAsia" w:eastAsiaTheme="minorEastAsia" w:cstheme="minorEastAsia"/>
          <w:sz w:val="24"/>
          <w:highlight w:val="none"/>
          <w:lang w:val="en-US" w:eastAsia="zh-CN"/>
        </w:rPr>
        <w:t>要求</w:t>
      </w:r>
      <w:r>
        <w:rPr>
          <w:rFonts w:hint="eastAsia" w:asciiTheme="minorEastAsia" w:hAnsiTheme="minorEastAsia" w:eastAsiaTheme="minorEastAsia" w:cstheme="minorEastAsia"/>
          <w:sz w:val="24"/>
          <w:highlight w:val="none"/>
        </w:rPr>
        <w:t>服务方提供</w:t>
      </w:r>
      <w:r>
        <w:rPr>
          <w:rFonts w:hint="eastAsia" w:asciiTheme="minorEastAsia" w:hAnsiTheme="minorEastAsia" w:eastAsiaTheme="minorEastAsia" w:cstheme="minorEastAsia"/>
          <w:sz w:val="24"/>
          <w:highlight w:val="none"/>
          <w:lang w:val="en-US" w:eastAsia="zh-CN"/>
        </w:rPr>
        <w:t>一名专职技术人员</w:t>
      </w:r>
      <w:r>
        <w:rPr>
          <w:rFonts w:hint="eastAsia" w:asciiTheme="minorEastAsia" w:hAnsiTheme="minorEastAsia" w:eastAsiaTheme="minorEastAsia" w:cstheme="minorEastAsia"/>
          <w:sz w:val="24"/>
          <w:highlight w:val="none"/>
        </w:rPr>
        <w:t>驻场服务。</w:t>
      </w:r>
    </w:p>
    <w:p>
      <w:pPr>
        <w:ind w:firstLine="66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2、安全服务要求：</w:t>
      </w:r>
    </w:p>
    <w:p>
      <w:pPr>
        <w:ind w:firstLine="66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服务方必须按照大庆市人民医院要求提供相应的维护方案，提交服务方案经甲方审阅通过后才能执行。在整个服务过程中，服务方要服从甲方的管理，严格遵守保密规定，不得向无关人员透露买方设备、数据信息。</w:t>
      </w:r>
    </w:p>
    <w:p>
      <w:pPr>
        <w:ind w:firstLine="997" w:firstLineChars="414"/>
        <w:jc w:val="left"/>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九、验收标准：</w:t>
      </w:r>
    </w:p>
    <w:p>
      <w:pPr>
        <w:ind w:firstLine="66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1、由买方或其指定单位组织人员进行系统、服务器检测验收，卖方应派检查人员到现场参加检验工作。如发现功能缺陷、系统故障、服务器及数据库检测含有安全隐患的问题，买卖双方检验人员应作详细记录，并由买卖双方代表签字。</w:t>
      </w:r>
    </w:p>
    <w:p>
      <w:pPr>
        <w:ind w:firstLine="66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2、提交实施服务报告。</w:t>
      </w:r>
    </w:p>
    <w:p>
      <w:pPr>
        <w:ind w:firstLine="66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3、系统运行状态检查。</w:t>
      </w:r>
    </w:p>
    <w:p>
      <w:pPr>
        <w:ind w:firstLine="66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对系统的各项功能进行检测：</w:t>
      </w:r>
    </w:p>
    <w:p>
      <w:pPr>
        <w:ind w:firstLine="66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（1）其功能指标符合技术要求；</w:t>
      </w:r>
    </w:p>
    <w:p>
      <w:pPr>
        <w:ind w:firstLine="66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（2）无报错及故障告警信息；</w:t>
      </w:r>
    </w:p>
    <w:p>
      <w:pPr>
        <w:ind w:firstLine="66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（3）服务器安全检测合格。</w:t>
      </w:r>
    </w:p>
    <w:p>
      <w:pPr>
        <w:ind w:firstLine="660"/>
        <w:jc w:val="left"/>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 xml:space="preserve">  十、交付使用期及合同履行期：</w:t>
      </w:r>
    </w:p>
    <w:p>
      <w:pPr>
        <w:ind w:firstLine="66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合同签订之日起10个工作日内交付使用并完成上线。合同履行期为验收合格之日起一年。</w:t>
      </w:r>
    </w:p>
    <w:p>
      <w:pPr>
        <w:ind w:firstLine="660"/>
        <w:jc w:val="left"/>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 xml:space="preserve">  十一、付款方式及履约保证金：</w:t>
      </w:r>
    </w:p>
    <w:p>
      <w:pPr>
        <w:ind w:firstLine="66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r>
        <w:rPr>
          <w:rFonts w:hint="eastAsia" w:asciiTheme="minorEastAsia" w:hAnsiTheme="minorEastAsia" w:eastAsiaTheme="minorEastAsia" w:cstheme="minorEastAsia"/>
          <w:sz w:val="24"/>
          <w:highlight w:val="none"/>
          <w:lang w:val="en-US" w:eastAsia="zh-CN"/>
        </w:rPr>
        <w:t xml:space="preserve"> </w:t>
      </w:r>
      <w:r>
        <w:rPr>
          <w:rFonts w:hint="eastAsia" w:asciiTheme="minorEastAsia" w:hAnsiTheme="minorEastAsia" w:eastAsiaTheme="minorEastAsia" w:cstheme="minorEastAsia"/>
          <w:sz w:val="24"/>
          <w:highlight w:val="none"/>
        </w:rPr>
        <w:t xml:space="preserve"> 1、</w:t>
      </w:r>
      <w:r>
        <w:rPr>
          <w:rFonts w:hint="eastAsia" w:asciiTheme="minorEastAsia" w:hAnsiTheme="minorEastAsia" w:eastAsiaTheme="minorEastAsia" w:cstheme="minorEastAsia"/>
          <w:sz w:val="24"/>
          <w:highlight w:val="none"/>
          <w:lang w:val="en-US" w:eastAsia="zh-CN"/>
        </w:rPr>
        <w:t>系统上线</w:t>
      </w:r>
      <w:r>
        <w:rPr>
          <w:rFonts w:hint="eastAsia" w:asciiTheme="minorEastAsia" w:hAnsiTheme="minorEastAsia" w:eastAsiaTheme="minorEastAsia" w:cstheme="minorEastAsia"/>
          <w:sz w:val="24"/>
          <w:highlight w:val="none"/>
        </w:rPr>
        <w:t>后30个工作日内支付项目合同款</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0%。</w:t>
      </w:r>
    </w:p>
    <w:p>
      <w:pPr>
        <w:ind w:firstLine="1200" w:firstLineChars="500"/>
        <w:jc w:val="left"/>
        <w:rPr>
          <w:rFonts w:hint="default"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2、验收合格</w:t>
      </w:r>
      <w:r>
        <w:rPr>
          <w:rFonts w:hint="eastAsia" w:asciiTheme="minorEastAsia" w:hAnsiTheme="minorEastAsia" w:eastAsiaTheme="minorEastAsia" w:cstheme="minorEastAsia"/>
          <w:sz w:val="24"/>
          <w:highlight w:val="none"/>
        </w:rPr>
        <w:t>后30个工作日内支付项目合同款</w:t>
      </w:r>
      <w:r>
        <w:rPr>
          <w:rFonts w:hint="eastAsia" w:asciiTheme="minorEastAsia" w:hAnsiTheme="minorEastAsia" w:eastAsiaTheme="minorEastAsia" w:cstheme="minorEastAsia"/>
          <w:sz w:val="24"/>
          <w:highlight w:val="none"/>
          <w:lang w:val="en-US" w:eastAsia="zh-CN"/>
        </w:rPr>
        <w:t>5</w:t>
      </w:r>
      <w:r>
        <w:rPr>
          <w:rFonts w:hint="eastAsia" w:asciiTheme="minorEastAsia" w:hAnsiTheme="minorEastAsia" w:eastAsiaTheme="minorEastAsia" w:cstheme="minorEastAsia"/>
          <w:sz w:val="24"/>
          <w:highlight w:val="none"/>
        </w:rPr>
        <w:t>0%</w:t>
      </w:r>
    </w:p>
    <w:p>
      <w:pPr>
        <w:ind w:firstLine="993" w:firstLineChars="414"/>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 xml:space="preserve">  3</w:t>
      </w:r>
      <w:r>
        <w:rPr>
          <w:rFonts w:hint="eastAsia" w:asciiTheme="minorEastAsia" w:hAnsiTheme="minorEastAsia" w:eastAsiaTheme="minorEastAsia" w:cstheme="minorEastAsia"/>
          <w:sz w:val="24"/>
          <w:highlight w:val="none"/>
        </w:rPr>
        <w:t>、成交后履约保证金按合同总价的5%，由成交供应商交给采购单位账户。</w:t>
      </w:r>
    </w:p>
    <w:p>
      <w:pPr>
        <w:ind w:firstLine="1231" w:firstLineChars="513"/>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4</w:t>
      </w:r>
      <w:r>
        <w:rPr>
          <w:rFonts w:hint="eastAsia" w:asciiTheme="minorEastAsia" w:hAnsiTheme="minorEastAsia" w:eastAsiaTheme="minorEastAsia" w:cstheme="minorEastAsia"/>
          <w:sz w:val="24"/>
          <w:highlight w:val="none"/>
        </w:rPr>
        <w:t>、采购单位验收合格且合同履行期满后，无质量问题无息退还给供应商。</w:t>
      </w:r>
    </w:p>
    <w:p>
      <w:pPr>
        <w:ind w:firstLine="1440" w:firstLineChars="6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户名：大庆市人民医院</w:t>
      </w:r>
    </w:p>
    <w:p>
      <w:pPr>
        <w:ind w:firstLine="1471" w:firstLineChars="613"/>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地址：大庆市开发区建设路213号</w:t>
      </w:r>
    </w:p>
    <w:p>
      <w:pPr>
        <w:ind w:firstLine="1471" w:firstLineChars="613"/>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电话：0459-6612857</w:t>
      </w:r>
    </w:p>
    <w:p>
      <w:pPr>
        <w:ind w:firstLine="1471" w:firstLineChars="613"/>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开户行：龙江银行大庆市开发区支行</w:t>
      </w:r>
    </w:p>
    <w:p>
      <w:pPr>
        <w:ind w:firstLine="1471" w:firstLineChars="613"/>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账号：04010120002000734    </w:t>
      </w:r>
    </w:p>
    <w:p>
      <w:pPr>
        <w:ind w:firstLine="1471" w:firstLineChars="613"/>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履约保证金交纳方式：转帐汇款</w:t>
      </w:r>
    </w:p>
    <w:p>
      <w:pPr>
        <w:ind w:firstLine="964" w:firstLineChars="40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十二、投标文件格式：</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有意投标者请将投标资料密封在信封或档案袋内（投标书封面，要求写明文件名称、投标单位名称（盖章）、地址、投标单位法定代表人（签字或盖章），投标单位联系人，联系电话），提供原件的需单独密封。</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2、标书要求：一本正本、三本副本均加盖公章，装订方式为胶装。</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3、标书封面须有以下内容（1）投标公司全称及正本或副本标识</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（2）投标公司联系人及联系方式    </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4、投标文件包含项目：     </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（1）提供有效的营业执照副本（加盖公章）</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（2）法定代表人身份证（法定代表人参会时提供）。如参会代表不是法定代表人的，须附有授权委托书，法定代表人身份证及授权代表身份证。否则投标无效。（加盖公章）</w:t>
      </w:r>
    </w:p>
    <w:p>
      <w:pPr>
        <w:ind w:firstLine="66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（3）报价明细单（加盖公章）</w:t>
      </w:r>
    </w:p>
    <w:p>
      <w:pPr>
        <w:ind w:firstLine="480" w:firstLineChars="200"/>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 xml:space="preserve"> （4）提供本单位的依法缴纳社会保障资金的书面声明。（加盖公章）</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）诚信竞争承诺书。（加盖公章</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格式自定）</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6</w:t>
      </w:r>
      <w:r>
        <w:rPr>
          <w:rFonts w:hint="eastAsia" w:asciiTheme="minorEastAsia" w:hAnsiTheme="minorEastAsia" w:eastAsiaTheme="minorEastAsia" w:cstheme="minorEastAsia"/>
          <w:sz w:val="24"/>
        </w:rPr>
        <w:t>）提供本单位的参加政府采购活动前3年内在经营活动中没有重大违法记录的书面声明（加盖公章）。</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）响应资料无弄虚作假声明。如发现资料为虚假资料，将取消响应资格，且供应商自行承担法律责任（加盖公章，格式自定）。</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）服务方案（技术方案、实施方案、售后方案等）。（加盖公章）</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9</w:t>
      </w:r>
      <w:r>
        <w:rPr>
          <w:rFonts w:hint="eastAsia" w:asciiTheme="minorEastAsia" w:hAnsiTheme="minorEastAsia" w:eastAsiaTheme="minorEastAsia" w:cstheme="minorEastAsia"/>
          <w:sz w:val="24"/>
        </w:rPr>
        <w:t>）评标需要的其它材料。</w:t>
      </w:r>
    </w:p>
    <w:p>
      <w:pPr>
        <w:ind w:firstLine="660"/>
        <w:jc w:val="lef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十三、报名须知：   </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1、本项目采购公告发出后，如有变更（如：变更通知、有关问题答复、质疑答复等相关文件），将在“大庆市人民医院网站”告知，转载无效，所有参与本项目投标的供应商，供应商应主动查看。 </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2、本项目不设资格预审，供应商应详细阅读本公告，符合条件即可参与。参标供应商按照要求将所有资质证明资料提供到开标会现场，由评委小组审查，经评审不符合条件者投标无效。 </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3、如有质疑，请以书面形式提出并附营业执照复印件及法人身份证复印件，其它形式采购方均不受理。</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4、招标谈判价格及中标价格都为税后价格。</w:t>
      </w:r>
    </w:p>
    <w:p>
      <w:pPr>
        <w:ind w:firstLine="66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5、报名时间：</w:t>
      </w:r>
      <w:r>
        <w:rPr>
          <w:rFonts w:hint="eastAsia" w:asciiTheme="minorEastAsia" w:hAnsiTheme="minorEastAsia" w:eastAsiaTheme="minorEastAsia" w:cstheme="minorEastAsia"/>
          <w:sz w:val="24"/>
          <w:lang w:val="en-US" w:eastAsia="zh-CN"/>
        </w:rPr>
        <w:t>公告之日起至2022年5月9日16时00分。</w:t>
      </w:r>
      <w:r>
        <w:rPr>
          <w:rFonts w:hint="eastAsia" w:asciiTheme="minorEastAsia" w:hAnsiTheme="minorEastAsia" w:eastAsiaTheme="minorEastAsia" w:cstheme="minorEastAsia"/>
          <w:sz w:val="24"/>
        </w:rPr>
        <w:t>超过报名期限，报名无效。</w:t>
      </w:r>
    </w:p>
    <w:p>
      <w:pPr>
        <w:ind w:firstLine="960" w:firstLineChars="4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报名方式：</w:t>
      </w:r>
      <w:r>
        <w:rPr>
          <w:rFonts w:hint="eastAsia" w:asciiTheme="minorEastAsia" w:hAnsiTheme="minorEastAsia" w:eastAsiaTheme="minorEastAsia" w:cstheme="minorEastAsia"/>
          <w:sz w:val="24"/>
        </w:rPr>
        <w:t>邮箱报名：</w:t>
      </w:r>
      <w:r>
        <w:rPr>
          <w:rFonts w:hint="eastAsia" w:asciiTheme="minorEastAsia" w:hAnsiTheme="minorEastAsia" w:eastAsiaTheme="minorEastAsia" w:cstheme="minorEastAsia"/>
          <w:sz w:val="24"/>
          <w:lang w:val="en-US" w:eastAsia="zh-CN"/>
        </w:rPr>
        <w:t>rmyyxxzx@126.com</w:t>
      </w:r>
      <w:r>
        <w:rPr>
          <w:rFonts w:hint="eastAsia" w:asciiTheme="minorEastAsia" w:hAnsiTheme="minorEastAsia" w:eastAsiaTheme="minorEastAsia" w:cstheme="minorEastAsia"/>
          <w:sz w:val="24"/>
        </w:rPr>
        <w:t>，需要</w:t>
      </w:r>
      <w:r>
        <w:rPr>
          <w:rFonts w:hint="eastAsia" w:asciiTheme="minorEastAsia" w:hAnsiTheme="minorEastAsia" w:eastAsiaTheme="minorEastAsia" w:cstheme="minorEastAsia"/>
          <w:sz w:val="24"/>
          <w:lang w:val="en-US" w:eastAsia="zh-CN"/>
        </w:rPr>
        <w:t>填写</w:t>
      </w:r>
      <w:r>
        <w:rPr>
          <w:rFonts w:hint="eastAsia" w:asciiTheme="minorEastAsia" w:hAnsiTheme="minorEastAsia" w:eastAsiaTheme="minorEastAsia" w:cstheme="minorEastAsia"/>
          <w:sz w:val="24"/>
        </w:rPr>
        <w:t>附件报名表</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本公告最后一页</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，填写完整并加盖公章后上传PDF版至此邮箱。</w:t>
      </w:r>
    </w:p>
    <w:p>
      <w:pPr>
        <w:ind w:firstLine="993" w:firstLineChars="414"/>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咨询</w:t>
      </w:r>
      <w:r>
        <w:rPr>
          <w:rFonts w:hint="eastAsia" w:asciiTheme="minorEastAsia" w:hAnsiTheme="minorEastAsia" w:eastAsiaTheme="minorEastAsia" w:cstheme="minorEastAsia"/>
          <w:sz w:val="24"/>
        </w:rPr>
        <w:t xml:space="preserve">电话：6612857   </w:t>
      </w:r>
    </w:p>
    <w:p>
      <w:pPr>
        <w:ind w:firstLine="66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开 标 地 址：大庆市人民医院（如遇特殊情况另行通知）</w:t>
      </w:r>
    </w:p>
    <w:p>
      <w:pPr>
        <w:ind w:firstLine="660"/>
        <w:jc w:val="left"/>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 xml:space="preserve">  开 标 时 间： </w:t>
      </w:r>
      <w:r>
        <w:rPr>
          <w:rFonts w:hint="eastAsia" w:asciiTheme="minorEastAsia" w:hAnsiTheme="minorEastAsia" w:eastAsiaTheme="minorEastAsia" w:cstheme="minorEastAsia"/>
          <w:sz w:val="24"/>
          <w:lang w:val="en-US" w:eastAsia="zh-CN"/>
        </w:rPr>
        <w:t xml:space="preserve">2022年5月10日 </w:t>
      </w:r>
      <w:bookmarkStart w:id="2" w:name="_GoBack"/>
      <w:bookmarkEnd w:id="2"/>
    </w:p>
    <w:p>
      <w:pPr>
        <w:numPr>
          <w:ilvl w:val="0"/>
          <w:numId w:val="2"/>
        </w:numPr>
        <w:ind w:firstLine="66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代表（法人或法人授权人）请在开标时间前20分钟携带身份证到达会场签到（签到时查验身份证件）未按开标时间参加开标会议的将视为自动弃权。具体事项工作人员将通过报名表中移动电话进行告知。如现场开标，需提供行程码、健康码和</w:t>
      </w:r>
      <w:r>
        <w:rPr>
          <w:rFonts w:hint="eastAsia" w:asciiTheme="minorEastAsia" w:hAnsiTheme="minorEastAsia" w:eastAsiaTheme="minorEastAsia" w:cstheme="minorEastAsia"/>
          <w:sz w:val="24"/>
          <w:lang w:val="en-US" w:eastAsia="zh-CN"/>
        </w:rPr>
        <w:t>24</w:t>
      </w:r>
      <w:r>
        <w:rPr>
          <w:rFonts w:hint="eastAsia" w:asciiTheme="minorEastAsia" w:hAnsiTheme="minorEastAsia" w:eastAsiaTheme="minorEastAsia" w:cstheme="minorEastAsia"/>
          <w:sz w:val="24"/>
        </w:rPr>
        <w:t>小时核酸截图的纸质材料。</w:t>
      </w:r>
    </w:p>
    <w:p>
      <w:pPr>
        <w:numPr>
          <w:ilvl w:val="0"/>
          <w:numId w:val="0"/>
        </w:numPr>
        <w:jc w:val="left"/>
        <w:rPr>
          <w:rFonts w:hint="eastAsia" w:asciiTheme="minorEastAsia" w:hAnsiTheme="minorEastAsia" w:eastAsiaTheme="minorEastAsia" w:cstheme="minorEastAsia"/>
          <w:sz w:val="24"/>
        </w:rPr>
      </w:pPr>
    </w:p>
    <w:p>
      <w:pPr>
        <w:numPr>
          <w:ilvl w:val="0"/>
          <w:numId w:val="0"/>
        </w:numPr>
        <w:jc w:val="left"/>
        <w:rPr>
          <w:rFonts w:hint="eastAsia" w:asciiTheme="minorEastAsia" w:hAnsiTheme="minorEastAsia" w:eastAsiaTheme="minorEastAsia" w:cstheme="minorEastAsia"/>
          <w:sz w:val="24"/>
        </w:rPr>
      </w:pPr>
    </w:p>
    <w:p>
      <w:pPr>
        <w:numPr>
          <w:ilvl w:val="0"/>
          <w:numId w:val="0"/>
        </w:numPr>
        <w:jc w:val="left"/>
        <w:rPr>
          <w:rFonts w:hint="eastAsia" w:asciiTheme="minorEastAsia" w:hAnsiTheme="minorEastAsia" w:eastAsiaTheme="minorEastAsia" w:cstheme="minorEastAsia"/>
          <w:sz w:val="24"/>
        </w:rPr>
      </w:pPr>
    </w:p>
    <w:p>
      <w:pPr>
        <w:numPr>
          <w:ilvl w:val="0"/>
          <w:numId w:val="0"/>
        </w:numPr>
        <w:jc w:val="left"/>
        <w:rPr>
          <w:rFonts w:hint="eastAsia" w:asciiTheme="minorEastAsia" w:hAnsiTheme="minorEastAsia" w:eastAsiaTheme="minorEastAsia" w:cstheme="minorEastAsia"/>
          <w:sz w:val="24"/>
        </w:rPr>
      </w:pPr>
    </w:p>
    <w:p>
      <w:pPr>
        <w:numPr>
          <w:ilvl w:val="0"/>
          <w:numId w:val="0"/>
        </w:numPr>
        <w:jc w:val="left"/>
        <w:rPr>
          <w:rFonts w:hint="eastAsia" w:asciiTheme="minorEastAsia" w:hAnsiTheme="minorEastAsia" w:eastAsiaTheme="minorEastAsia" w:cstheme="minorEastAsia"/>
          <w:sz w:val="24"/>
        </w:rPr>
      </w:pPr>
    </w:p>
    <w:p>
      <w:pPr>
        <w:numPr>
          <w:ilvl w:val="0"/>
          <w:numId w:val="0"/>
        </w:numPr>
        <w:jc w:val="left"/>
        <w:rPr>
          <w:rFonts w:hint="eastAsia" w:asciiTheme="minorEastAsia" w:hAnsiTheme="minorEastAsia" w:eastAsiaTheme="minorEastAsia" w:cstheme="minorEastAsia"/>
          <w:sz w:val="24"/>
        </w:rPr>
      </w:pPr>
    </w:p>
    <w:p>
      <w:pPr>
        <w:numPr>
          <w:ilvl w:val="0"/>
          <w:numId w:val="0"/>
        </w:numPr>
        <w:jc w:val="left"/>
        <w:rPr>
          <w:rFonts w:hint="eastAsia" w:asciiTheme="minorEastAsia" w:hAnsiTheme="minorEastAsia" w:eastAsiaTheme="minorEastAsia" w:cstheme="minorEastAsia"/>
          <w:sz w:val="24"/>
        </w:rPr>
      </w:pPr>
    </w:p>
    <w:p>
      <w:pPr>
        <w:numPr>
          <w:ilvl w:val="0"/>
          <w:numId w:val="0"/>
        </w:numPr>
        <w:jc w:val="left"/>
        <w:rPr>
          <w:rFonts w:hint="eastAsia" w:asciiTheme="minorEastAsia" w:hAnsiTheme="minorEastAsia" w:eastAsiaTheme="minorEastAsia" w:cstheme="minorEastAsia"/>
          <w:sz w:val="24"/>
        </w:rPr>
      </w:pPr>
    </w:p>
    <w:p>
      <w:pPr>
        <w:numPr>
          <w:ilvl w:val="0"/>
          <w:numId w:val="0"/>
        </w:numPr>
        <w:jc w:val="left"/>
        <w:rPr>
          <w:rFonts w:hint="eastAsia" w:asciiTheme="minorEastAsia" w:hAnsiTheme="minorEastAsia" w:eastAsiaTheme="minorEastAsia" w:cstheme="minorEastAsia"/>
          <w:sz w:val="24"/>
        </w:rPr>
      </w:pPr>
    </w:p>
    <w:p>
      <w:pPr>
        <w:numPr>
          <w:ilvl w:val="0"/>
          <w:numId w:val="0"/>
        </w:numPr>
        <w:jc w:val="left"/>
        <w:rPr>
          <w:rFonts w:hint="eastAsia" w:asciiTheme="minorEastAsia" w:hAnsiTheme="minorEastAsia" w:eastAsiaTheme="minorEastAsia" w:cstheme="minorEastAsia"/>
          <w:sz w:val="24"/>
        </w:rPr>
      </w:pPr>
    </w:p>
    <w:p>
      <w:pPr>
        <w:numPr>
          <w:ilvl w:val="0"/>
          <w:numId w:val="0"/>
        </w:numPr>
        <w:jc w:val="left"/>
        <w:rPr>
          <w:rFonts w:hint="eastAsia" w:asciiTheme="minorEastAsia" w:hAnsiTheme="minorEastAsia" w:eastAsiaTheme="minorEastAsia" w:cstheme="minorEastAsia"/>
          <w:sz w:val="24"/>
        </w:rPr>
      </w:pPr>
    </w:p>
    <w:p>
      <w:pPr>
        <w:numPr>
          <w:ilvl w:val="0"/>
          <w:numId w:val="0"/>
        </w:numPr>
        <w:jc w:val="left"/>
        <w:rPr>
          <w:rFonts w:hint="eastAsia" w:asciiTheme="minorEastAsia" w:hAnsiTheme="minorEastAsia" w:eastAsiaTheme="minorEastAsia" w:cstheme="minorEastAsia"/>
          <w:sz w:val="24"/>
        </w:rPr>
      </w:pPr>
    </w:p>
    <w:p>
      <w:pPr>
        <w:numPr>
          <w:ilvl w:val="0"/>
          <w:numId w:val="0"/>
        </w:numPr>
        <w:jc w:val="left"/>
        <w:rPr>
          <w:rFonts w:hint="eastAsia" w:asciiTheme="minorEastAsia" w:hAnsiTheme="minorEastAsia" w:eastAsiaTheme="minorEastAsia" w:cstheme="minorEastAsia"/>
          <w:sz w:val="24"/>
        </w:rPr>
      </w:pPr>
    </w:p>
    <w:p>
      <w:pPr>
        <w:rPr>
          <w:rFonts w:hint="eastAsia" w:ascii="宋体" w:hAnsi="宋体" w:eastAsia="宋体" w:cs="宋体"/>
          <w:sz w:val="36"/>
          <w:szCs w:val="36"/>
          <w:lang w:val="en-US" w:eastAsia="zh-CN"/>
        </w:rPr>
      </w:pPr>
      <w:r>
        <w:rPr>
          <w:rFonts w:hint="eastAsia" w:ascii="宋体" w:hAnsi="宋体" w:eastAsia="宋体" w:cs="宋体"/>
          <w:sz w:val="36"/>
          <w:szCs w:val="36"/>
        </w:rPr>
        <w:t>附件</w:t>
      </w:r>
      <w:r>
        <w:rPr>
          <w:rFonts w:hint="eastAsia" w:ascii="宋体" w:hAnsi="宋体" w:eastAsia="宋体" w:cs="宋体"/>
          <w:sz w:val="36"/>
          <w:szCs w:val="36"/>
          <w:lang w:val="en-US" w:eastAsia="zh-CN"/>
        </w:rPr>
        <w:t xml:space="preserve">    </w:t>
      </w:r>
    </w:p>
    <w:p>
      <w:pPr>
        <w:ind w:firstLine="2880" w:firstLineChars="80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xx项目投标报名表</w:t>
      </w:r>
    </w:p>
    <w:p>
      <w:pPr>
        <w:widowControl w:val="0"/>
        <w:pBdr>
          <w:top w:val="single" w:color="auto" w:sz="4" w:space="1"/>
          <w:left w:val="single" w:color="auto" w:sz="4" w:space="4"/>
          <w:bottom w:val="single" w:color="auto" w:sz="4" w:space="1"/>
          <w:right w:val="single" w:color="auto" w:sz="4" w:space="4"/>
          <w:between w:val="single" w:color="000000" w:sz="4" w:space="0"/>
        </w:pBdr>
        <w:jc w:val="both"/>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项目名称</w:t>
      </w:r>
      <w:r>
        <w:rPr>
          <w:rFonts w:hint="eastAsia" w:ascii="宋体" w:hAnsi="宋体" w:cs="宋体"/>
          <w:sz w:val="36"/>
          <w:szCs w:val="36"/>
          <w:lang w:val="en-US" w:eastAsia="zh-CN"/>
        </w:rPr>
        <w:t>：</w:t>
      </w:r>
    </w:p>
    <w:p>
      <w:pPr>
        <w:widowControl w:val="0"/>
        <w:pBdr>
          <w:top w:val="single" w:color="auto" w:sz="4" w:space="1"/>
          <w:left w:val="single" w:color="auto" w:sz="4" w:space="4"/>
          <w:bottom w:val="single" w:color="auto" w:sz="4" w:space="1"/>
          <w:right w:val="single" w:color="auto" w:sz="4" w:space="4"/>
          <w:between w:val="none" w:color="000000" w:sz="0" w:space="0"/>
        </w:pBdr>
        <w:jc w:val="both"/>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项目编号</w:t>
      </w:r>
      <w:r>
        <w:rPr>
          <w:rFonts w:hint="eastAsia" w:ascii="宋体" w:hAnsi="宋体" w:cs="宋体"/>
          <w:sz w:val="36"/>
          <w:szCs w:val="36"/>
          <w:lang w:val="en-US" w:eastAsia="zh-CN"/>
        </w:rPr>
        <w:t>：</w:t>
      </w:r>
    </w:p>
    <w:p>
      <w:pPr>
        <w:widowControl w:val="0"/>
        <w:pBdr>
          <w:top w:val="single" w:color="000000" w:sz="4" w:space="1"/>
          <w:left w:val="single" w:color="000000" w:sz="4" w:space="4"/>
          <w:bottom w:val="single" w:color="000000" w:sz="4" w:space="1"/>
          <w:right w:val="single" w:color="000000" w:sz="4" w:space="4"/>
          <w:between w:val="none" w:color="000000" w:sz="0" w:space="0"/>
        </w:pBdr>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联系人：                  移动电话：                 </w:t>
      </w:r>
    </w:p>
    <w:p>
      <w:pPr>
        <w:widowControl w:val="0"/>
        <w:pBdr>
          <w:top w:val="single" w:color="auto" w:sz="4" w:space="1"/>
          <w:left w:val="single" w:color="auto" w:sz="4" w:space="4"/>
          <w:bottom w:val="none" w:color="auto" w:sz="0" w:space="1"/>
          <w:right w:val="single" w:color="auto" w:sz="4" w:space="4"/>
          <w:between w:val="none" w:color="auto" w:sz="0" w:space="0"/>
        </w:pBdr>
        <w:jc w:val="both"/>
        <w:rPr>
          <w:rFonts w:hint="eastAsia" w:ascii="宋体" w:hAnsi="宋体" w:eastAsia="宋体" w:cs="宋体"/>
          <w:sz w:val="36"/>
          <w:szCs w:val="36"/>
          <w:lang w:val="en-US" w:eastAsia="zh-CN"/>
        </w:rPr>
      </w:pPr>
      <w:r>
        <w:rPr>
          <w:rFonts w:hint="eastAsia" w:ascii="宋体" w:hAnsi="宋体" w:eastAsia="宋体" w:cs="宋体"/>
          <w:sz w:val="32"/>
          <w:szCs w:val="32"/>
          <w:lang w:val="en-US" w:eastAsia="zh-CN"/>
        </w:rPr>
        <w:t>电子邮件：</w:t>
      </w:r>
    </w:p>
    <w:p>
      <w:pPr>
        <w:widowControl w:val="0"/>
        <w:pBdr>
          <w:top w:val="single" w:color="auto" w:sz="4" w:space="1"/>
          <w:left w:val="single" w:color="auto" w:sz="4" w:space="4"/>
          <w:bottom w:val="single" w:color="auto" w:sz="4" w:space="1"/>
          <w:right w:val="single" w:color="auto" w:sz="4" w:space="4"/>
          <w:between w:val="none" w:color="auto" w:sz="0" w:space="0"/>
        </w:pBdr>
        <w:ind w:firstLine="720" w:firstLineChars="200"/>
        <w:jc w:val="both"/>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我公司已阅读该项目招标文件及公告，并按照要求提供资料报名参加投标。                                             </w:t>
      </w:r>
    </w:p>
    <w:p>
      <w:pPr>
        <w:widowControl w:val="0"/>
        <w:pBdr>
          <w:top w:val="single" w:color="auto" w:sz="4" w:space="1"/>
          <w:left w:val="single" w:color="auto" w:sz="4" w:space="4"/>
          <w:bottom w:val="single" w:color="auto" w:sz="4" w:space="1"/>
          <w:right w:val="single" w:color="auto" w:sz="4" w:space="4"/>
          <w:between w:val="none" w:color="auto" w:sz="0" w:space="0"/>
        </w:pBdr>
        <w:jc w:val="both"/>
        <w:rPr>
          <w:rFonts w:hint="eastAsia" w:ascii="宋体" w:hAnsi="宋体" w:cs="宋体"/>
          <w:sz w:val="36"/>
          <w:szCs w:val="36"/>
          <w:lang w:val="en-US" w:eastAsia="zh-CN"/>
        </w:rPr>
      </w:pPr>
      <w:r>
        <w:rPr>
          <w:rFonts w:hint="eastAsia" w:ascii="宋体" w:hAnsi="宋体" w:eastAsia="宋体" w:cs="宋体"/>
          <w:sz w:val="36"/>
          <w:szCs w:val="36"/>
          <w:lang w:val="en-US" w:eastAsia="zh-CN"/>
        </w:rPr>
        <w:t xml:space="preserve">  </w:t>
      </w:r>
      <w:r>
        <w:rPr>
          <w:rFonts w:hint="eastAsia" w:ascii="宋体" w:hAnsi="宋体" w:cs="宋体"/>
          <w:sz w:val="36"/>
          <w:szCs w:val="36"/>
          <w:lang w:val="en-US" w:eastAsia="zh-CN"/>
        </w:rPr>
        <w:t xml:space="preserve">  </w:t>
      </w:r>
    </w:p>
    <w:p>
      <w:pPr>
        <w:widowControl w:val="0"/>
        <w:pBdr>
          <w:top w:val="single" w:color="auto" w:sz="4" w:space="1"/>
          <w:left w:val="single" w:color="auto" w:sz="4" w:space="4"/>
          <w:bottom w:val="single" w:color="auto" w:sz="4" w:space="1"/>
          <w:right w:val="single" w:color="auto" w:sz="4" w:space="4"/>
          <w:between w:val="none" w:color="auto" w:sz="0" w:space="0"/>
        </w:pBdr>
        <w:jc w:val="both"/>
        <w:rPr>
          <w:rFonts w:hint="eastAsia" w:ascii="宋体" w:hAnsi="宋体" w:cs="宋体"/>
          <w:sz w:val="36"/>
          <w:szCs w:val="36"/>
          <w:lang w:val="en-US" w:eastAsia="zh-CN"/>
        </w:rPr>
      </w:pPr>
    </w:p>
    <w:p>
      <w:pPr>
        <w:widowControl w:val="0"/>
        <w:pBdr>
          <w:top w:val="single" w:color="auto" w:sz="4" w:space="1"/>
          <w:left w:val="single" w:color="auto" w:sz="4" w:space="4"/>
          <w:bottom w:val="single" w:color="auto" w:sz="4" w:space="1"/>
          <w:right w:val="single" w:color="auto" w:sz="4" w:space="4"/>
          <w:between w:val="none" w:color="auto" w:sz="0" w:space="0"/>
        </w:pBdr>
        <w:jc w:val="both"/>
        <w:rPr>
          <w:rFonts w:hint="eastAsia" w:ascii="宋体" w:hAnsi="宋体" w:cs="宋体"/>
          <w:sz w:val="36"/>
          <w:szCs w:val="36"/>
          <w:lang w:val="en-US" w:eastAsia="zh-CN"/>
        </w:rPr>
      </w:pPr>
    </w:p>
    <w:p>
      <w:pPr>
        <w:widowControl w:val="0"/>
        <w:pBdr>
          <w:top w:val="single" w:color="auto" w:sz="4" w:space="1"/>
          <w:left w:val="single" w:color="auto" w:sz="4" w:space="4"/>
          <w:bottom w:val="single" w:color="auto" w:sz="4" w:space="1"/>
          <w:right w:val="single" w:color="auto" w:sz="4" w:space="4"/>
          <w:between w:val="none" w:color="auto" w:sz="0" w:space="0"/>
        </w:pBdr>
        <w:ind w:firstLine="720" w:firstLineChars="200"/>
        <w:jc w:val="both"/>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投标单位（公章）：</w:t>
      </w:r>
    </w:p>
    <w:p>
      <w:pPr>
        <w:widowControl w:val="0"/>
        <w:pBdr>
          <w:top w:val="single" w:color="auto" w:sz="4" w:space="1"/>
          <w:left w:val="single" w:color="auto" w:sz="4" w:space="4"/>
          <w:bottom w:val="single" w:color="auto" w:sz="4" w:space="1"/>
          <w:right w:val="single" w:color="auto" w:sz="4" w:space="4"/>
          <w:between w:val="none" w:color="auto" w:sz="0" w:space="0"/>
        </w:pBdr>
        <w:jc w:val="both"/>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    报名代表签字：</w:t>
      </w:r>
    </w:p>
    <w:p>
      <w:pPr>
        <w:widowControl w:val="0"/>
        <w:pBdr>
          <w:top w:val="single" w:color="auto" w:sz="4" w:space="1"/>
          <w:left w:val="single" w:color="auto" w:sz="4" w:space="4"/>
          <w:bottom w:val="single" w:color="auto" w:sz="4" w:space="1"/>
          <w:right w:val="single" w:color="auto" w:sz="4" w:space="4"/>
          <w:between w:val="none" w:color="auto" w:sz="0" w:space="0"/>
        </w:pBdr>
        <w:jc w:val="both"/>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    报名日期：  </w:t>
      </w:r>
      <w:r>
        <w:rPr>
          <w:rFonts w:hint="eastAsia" w:ascii="宋体" w:hAnsi="宋体" w:cs="宋体"/>
          <w:sz w:val="36"/>
          <w:szCs w:val="36"/>
          <w:lang w:val="en-US" w:eastAsia="zh-CN"/>
        </w:rPr>
        <w:t xml:space="preserve">    </w:t>
      </w:r>
      <w:r>
        <w:rPr>
          <w:rFonts w:hint="eastAsia" w:ascii="宋体" w:hAnsi="宋体" w:eastAsia="宋体" w:cs="宋体"/>
          <w:sz w:val="36"/>
          <w:szCs w:val="36"/>
          <w:lang w:val="en-US" w:eastAsia="zh-CN"/>
        </w:rPr>
        <w:t>年     月     日</w:t>
      </w:r>
    </w:p>
    <w:p>
      <w:pPr>
        <w:widowControl w:val="0"/>
        <w:pBdr>
          <w:top w:val="single" w:color="auto" w:sz="4" w:space="1"/>
          <w:left w:val="single" w:color="auto" w:sz="4" w:space="4"/>
          <w:bottom w:val="single" w:color="auto" w:sz="4" w:space="1"/>
          <w:right w:val="single" w:color="auto" w:sz="4" w:space="4"/>
          <w:between w:val="none" w:color="auto" w:sz="0" w:space="0"/>
        </w:pBdr>
        <w:jc w:val="both"/>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                                              </w:t>
      </w:r>
    </w:p>
    <w:p>
      <w:pPr>
        <w:widowControl w:val="0"/>
        <w:pBdr>
          <w:top w:val="single" w:color="auto" w:sz="4" w:space="1"/>
          <w:left w:val="single" w:color="auto" w:sz="4" w:space="4"/>
          <w:bottom w:val="single" w:color="auto" w:sz="4" w:space="1"/>
          <w:right w:val="single" w:color="auto" w:sz="4" w:space="4"/>
          <w:between w:val="none" w:color="auto" w:sz="0" w:space="0"/>
        </w:pBdr>
        <w:jc w:val="both"/>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注：如放弃此项目，请在开标前电话告知。</w:t>
      </w:r>
    </w:p>
    <w:p>
      <w:pPr>
        <w:numPr>
          <w:ilvl w:val="0"/>
          <w:numId w:val="0"/>
        </w:numPr>
        <w:jc w:val="left"/>
        <w:rPr>
          <w:rFonts w:hint="eastAsia" w:asciiTheme="minorEastAsia" w:hAnsiTheme="minorEastAsia" w:eastAsiaTheme="minorEastAsia" w:cstheme="minorEastAsia"/>
          <w:sz w:val="24"/>
        </w:rPr>
      </w:pPr>
    </w:p>
    <w:sectPr>
      <w:headerReference r:id="rId3" w:type="default"/>
      <w:footerReference r:id="rId4"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778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lang w:val="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18E01"/>
    <w:multiLevelType w:val="singleLevel"/>
    <w:tmpl w:val="99E18E01"/>
    <w:lvl w:ilvl="0" w:tentative="0">
      <w:start w:val="6"/>
      <w:numFmt w:val="decimal"/>
      <w:suff w:val="nothing"/>
      <w:lvlText w:val="%1、"/>
      <w:lvlJc w:val="left"/>
    </w:lvl>
  </w:abstractNum>
  <w:abstractNum w:abstractNumId="1">
    <w:nsid w:val="1ED36F83"/>
    <w:multiLevelType w:val="singleLevel"/>
    <w:tmpl w:val="1ED36F83"/>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981"/>
    <w:rsid w:val="0001639E"/>
    <w:rsid w:val="00075EC2"/>
    <w:rsid w:val="00081D5E"/>
    <w:rsid w:val="00085869"/>
    <w:rsid w:val="000863E0"/>
    <w:rsid w:val="00093A80"/>
    <w:rsid w:val="000A3FA4"/>
    <w:rsid w:val="000D1ED8"/>
    <w:rsid w:val="000D316A"/>
    <w:rsid w:val="0010072A"/>
    <w:rsid w:val="00100F5F"/>
    <w:rsid w:val="00102AD9"/>
    <w:rsid w:val="001261A6"/>
    <w:rsid w:val="0014547C"/>
    <w:rsid w:val="001508B0"/>
    <w:rsid w:val="00151701"/>
    <w:rsid w:val="00153D03"/>
    <w:rsid w:val="00165579"/>
    <w:rsid w:val="00172A27"/>
    <w:rsid w:val="00180F0C"/>
    <w:rsid w:val="0018160B"/>
    <w:rsid w:val="00185A7D"/>
    <w:rsid w:val="00195C8B"/>
    <w:rsid w:val="001A113A"/>
    <w:rsid w:val="001B4257"/>
    <w:rsid w:val="001D2B21"/>
    <w:rsid w:val="001E0BB7"/>
    <w:rsid w:val="001F1E86"/>
    <w:rsid w:val="002114D2"/>
    <w:rsid w:val="00233B2D"/>
    <w:rsid w:val="00261C4F"/>
    <w:rsid w:val="002A135B"/>
    <w:rsid w:val="002E5940"/>
    <w:rsid w:val="002F0EEA"/>
    <w:rsid w:val="002F646C"/>
    <w:rsid w:val="003034BF"/>
    <w:rsid w:val="0033155D"/>
    <w:rsid w:val="003408F9"/>
    <w:rsid w:val="0036085A"/>
    <w:rsid w:val="003A641B"/>
    <w:rsid w:val="003A6528"/>
    <w:rsid w:val="003B65E5"/>
    <w:rsid w:val="003B6C6C"/>
    <w:rsid w:val="003F34B7"/>
    <w:rsid w:val="004304B6"/>
    <w:rsid w:val="00434503"/>
    <w:rsid w:val="00435D37"/>
    <w:rsid w:val="004739F7"/>
    <w:rsid w:val="00481ACA"/>
    <w:rsid w:val="00484BE9"/>
    <w:rsid w:val="00492B30"/>
    <w:rsid w:val="0049440B"/>
    <w:rsid w:val="004C0B23"/>
    <w:rsid w:val="004C43D3"/>
    <w:rsid w:val="004F038B"/>
    <w:rsid w:val="00511642"/>
    <w:rsid w:val="00530037"/>
    <w:rsid w:val="0055540B"/>
    <w:rsid w:val="00571F4D"/>
    <w:rsid w:val="0059272E"/>
    <w:rsid w:val="005971DC"/>
    <w:rsid w:val="005A0B71"/>
    <w:rsid w:val="005C0561"/>
    <w:rsid w:val="005C6383"/>
    <w:rsid w:val="005F4A06"/>
    <w:rsid w:val="005F71D2"/>
    <w:rsid w:val="00610D92"/>
    <w:rsid w:val="00621D88"/>
    <w:rsid w:val="00637B42"/>
    <w:rsid w:val="00642C22"/>
    <w:rsid w:val="00675DB0"/>
    <w:rsid w:val="00685DE9"/>
    <w:rsid w:val="006A04D6"/>
    <w:rsid w:val="006A5E17"/>
    <w:rsid w:val="006D1091"/>
    <w:rsid w:val="006D1743"/>
    <w:rsid w:val="006F1AC3"/>
    <w:rsid w:val="007231AB"/>
    <w:rsid w:val="00725E3D"/>
    <w:rsid w:val="007544C4"/>
    <w:rsid w:val="007643C5"/>
    <w:rsid w:val="007740DF"/>
    <w:rsid w:val="00780614"/>
    <w:rsid w:val="007974C1"/>
    <w:rsid w:val="007A6AA1"/>
    <w:rsid w:val="007A6C79"/>
    <w:rsid w:val="007B1893"/>
    <w:rsid w:val="007C41FB"/>
    <w:rsid w:val="007C60DB"/>
    <w:rsid w:val="007D1722"/>
    <w:rsid w:val="00806110"/>
    <w:rsid w:val="00811E71"/>
    <w:rsid w:val="0085321D"/>
    <w:rsid w:val="00892D58"/>
    <w:rsid w:val="008A128F"/>
    <w:rsid w:val="008A68D2"/>
    <w:rsid w:val="008D7F7C"/>
    <w:rsid w:val="009001D6"/>
    <w:rsid w:val="009019AC"/>
    <w:rsid w:val="009069BF"/>
    <w:rsid w:val="00917F5D"/>
    <w:rsid w:val="009343B5"/>
    <w:rsid w:val="009360CC"/>
    <w:rsid w:val="00936EC9"/>
    <w:rsid w:val="00945B75"/>
    <w:rsid w:val="00962C9D"/>
    <w:rsid w:val="00966463"/>
    <w:rsid w:val="009840CF"/>
    <w:rsid w:val="00A244BA"/>
    <w:rsid w:val="00A27F88"/>
    <w:rsid w:val="00A4179C"/>
    <w:rsid w:val="00A54C30"/>
    <w:rsid w:val="00A56BE9"/>
    <w:rsid w:val="00A56F74"/>
    <w:rsid w:val="00A712DE"/>
    <w:rsid w:val="00A767EF"/>
    <w:rsid w:val="00A87B4C"/>
    <w:rsid w:val="00A96A0E"/>
    <w:rsid w:val="00AB08D6"/>
    <w:rsid w:val="00AB341B"/>
    <w:rsid w:val="00AB7C29"/>
    <w:rsid w:val="00AE1C69"/>
    <w:rsid w:val="00AF2D71"/>
    <w:rsid w:val="00AF5D71"/>
    <w:rsid w:val="00B1664B"/>
    <w:rsid w:val="00B21088"/>
    <w:rsid w:val="00B21D9E"/>
    <w:rsid w:val="00B41C3D"/>
    <w:rsid w:val="00B51CDD"/>
    <w:rsid w:val="00B83D57"/>
    <w:rsid w:val="00B91C70"/>
    <w:rsid w:val="00BA34F6"/>
    <w:rsid w:val="00BD2FE6"/>
    <w:rsid w:val="00BE5C06"/>
    <w:rsid w:val="00C06337"/>
    <w:rsid w:val="00C07065"/>
    <w:rsid w:val="00C122BC"/>
    <w:rsid w:val="00C173AF"/>
    <w:rsid w:val="00C36FE3"/>
    <w:rsid w:val="00C375A3"/>
    <w:rsid w:val="00C408C3"/>
    <w:rsid w:val="00C41FAF"/>
    <w:rsid w:val="00C436CB"/>
    <w:rsid w:val="00C4448F"/>
    <w:rsid w:val="00C44806"/>
    <w:rsid w:val="00C61E0B"/>
    <w:rsid w:val="00C6493B"/>
    <w:rsid w:val="00C82771"/>
    <w:rsid w:val="00C9040C"/>
    <w:rsid w:val="00CA45D7"/>
    <w:rsid w:val="00CB4241"/>
    <w:rsid w:val="00CB690F"/>
    <w:rsid w:val="00CD51AE"/>
    <w:rsid w:val="00CF2AE9"/>
    <w:rsid w:val="00D0132A"/>
    <w:rsid w:val="00D04A6E"/>
    <w:rsid w:val="00D0541F"/>
    <w:rsid w:val="00D06F77"/>
    <w:rsid w:val="00D11A1C"/>
    <w:rsid w:val="00D40ECF"/>
    <w:rsid w:val="00D454A9"/>
    <w:rsid w:val="00D86B12"/>
    <w:rsid w:val="00D97072"/>
    <w:rsid w:val="00DD3D5B"/>
    <w:rsid w:val="00DF3A6B"/>
    <w:rsid w:val="00E16FF2"/>
    <w:rsid w:val="00E447C3"/>
    <w:rsid w:val="00E71D9F"/>
    <w:rsid w:val="00E83A87"/>
    <w:rsid w:val="00E927E0"/>
    <w:rsid w:val="00E943E2"/>
    <w:rsid w:val="00EC5446"/>
    <w:rsid w:val="00F05DF8"/>
    <w:rsid w:val="00F95EFD"/>
    <w:rsid w:val="00FA4053"/>
    <w:rsid w:val="00FB2BC3"/>
    <w:rsid w:val="00FC2504"/>
    <w:rsid w:val="00FE71B2"/>
    <w:rsid w:val="016E1584"/>
    <w:rsid w:val="022C094B"/>
    <w:rsid w:val="02FF4CF3"/>
    <w:rsid w:val="03B43CEE"/>
    <w:rsid w:val="03B9218C"/>
    <w:rsid w:val="03BC7533"/>
    <w:rsid w:val="04213053"/>
    <w:rsid w:val="04902A8E"/>
    <w:rsid w:val="04CD4551"/>
    <w:rsid w:val="0686044F"/>
    <w:rsid w:val="0747122A"/>
    <w:rsid w:val="07FB36A6"/>
    <w:rsid w:val="08CE7600"/>
    <w:rsid w:val="08EC64B1"/>
    <w:rsid w:val="09593131"/>
    <w:rsid w:val="09B8158A"/>
    <w:rsid w:val="0B2B7651"/>
    <w:rsid w:val="0B6C10FB"/>
    <w:rsid w:val="0C00344B"/>
    <w:rsid w:val="0C6D301E"/>
    <w:rsid w:val="0D1E3285"/>
    <w:rsid w:val="0D441649"/>
    <w:rsid w:val="0D6E67E9"/>
    <w:rsid w:val="0E447C70"/>
    <w:rsid w:val="0E644562"/>
    <w:rsid w:val="0E835120"/>
    <w:rsid w:val="0F15063C"/>
    <w:rsid w:val="0F3F5F11"/>
    <w:rsid w:val="0FEE3DC1"/>
    <w:rsid w:val="10345524"/>
    <w:rsid w:val="10B03C54"/>
    <w:rsid w:val="111E427F"/>
    <w:rsid w:val="114179EE"/>
    <w:rsid w:val="12745097"/>
    <w:rsid w:val="14704CCB"/>
    <w:rsid w:val="14C536FD"/>
    <w:rsid w:val="15F57C31"/>
    <w:rsid w:val="16D9511B"/>
    <w:rsid w:val="16FD2644"/>
    <w:rsid w:val="18322A41"/>
    <w:rsid w:val="18BC1EEB"/>
    <w:rsid w:val="193A607C"/>
    <w:rsid w:val="19A03B9D"/>
    <w:rsid w:val="1B816336"/>
    <w:rsid w:val="1BE2761A"/>
    <w:rsid w:val="1C533016"/>
    <w:rsid w:val="1CC31E5D"/>
    <w:rsid w:val="1D7A5EF2"/>
    <w:rsid w:val="1E192C3A"/>
    <w:rsid w:val="1EA56C7D"/>
    <w:rsid w:val="1EE927AE"/>
    <w:rsid w:val="1F391C58"/>
    <w:rsid w:val="211E25D0"/>
    <w:rsid w:val="215C6C35"/>
    <w:rsid w:val="216C18C3"/>
    <w:rsid w:val="2274705D"/>
    <w:rsid w:val="245A12B2"/>
    <w:rsid w:val="24FD0ABB"/>
    <w:rsid w:val="25A978F6"/>
    <w:rsid w:val="2660114F"/>
    <w:rsid w:val="2728014B"/>
    <w:rsid w:val="2949375D"/>
    <w:rsid w:val="296D0386"/>
    <w:rsid w:val="296F3889"/>
    <w:rsid w:val="29D9366D"/>
    <w:rsid w:val="2A34731E"/>
    <w:rsid w:val="2B9B116C"/>
    <w:rsid w:val="2BD76539"/>
    <w:rsid w:val="2CB815FB"/>
    <w:rsid w:val="2D311D35"/>
    <w:rsid w:val="2D537CEC"/>
    <w:rsid w:val="2F111D57"/>
    <w:rsid w:val="2FBB5E25"/>
    <w:rsid w:val="2FF055A9"/>
    <w:rsid w:val="301A17BE"/>
    <w:rsid w:val="31467171"/>
    <w:rsid w:val="316E59E9"/>
    <w:rsid w:val="31F8678B"/>
    <w:rsid w:val="32301BF0"/>
    <w:rsid w:val="32762C63"/>
    <w:rsid w:val="32B25BB9"/>
    <w:rsid w:val="32E023CB"/>
    <w:rsid w:val="32EE219B"/>
    <w:rsid w:val="345421E5"/>
    <w:rsid w:val="34961ADD"/>
    <w:rsid w:val="34D973FC"/>
    <w:rsid w:val="34FD30DA"/>
    <w:rsid w:val="350D1907"/>
    <w:rsid w:val="35E1776C"/>
    <w:rsid w:val="36006D52"/>
    <w:rsid w:val="368A1E9F"/>
    <w:rsid w:val="370A1FDB"/>
    <w:rsid w:val="37EB2284"/>
    <w:rsid w:val="39B91F28"/>
    <w:rsid w:val="39F87506"/>
    <w:rsid w:val="39FA26AE"/>
    <w:rsid w:val="3A4F0727"/>
    <w:rsid w:val="3A700835"/>
    <w:rsid w:val="3AB55AD6"/>
    <w:rsid w:val="3ADE61A4"/>
    <w:rsid w:val="3BEC1F2E"/>
    <w:rsid w:val="3BF14B41"/>
    <w:rsid w:val="3BF3026A"/>
    <w:rsid w:val="3D3A6003"/>
    <w:rsid w:val="3E2A1C18"/>
    <w:rsid w:val="41B93938"/>
    <w:rsid w:val="4289371A"/>
    <w:rsid w:val="42C926B6"/>
    <w:rsid w:val="42D2396A"/>
    <w:rsid w:val="434E4045"/>
    <w:rsid w:val="4386572A"/>
    <w:rsid w:val="43D306C6"/>
    <w:rsid w:val="44DA2C44"/>
    <w:rsid w:val="46281109"/>
    <w:rsid w:val="46B95513"/>
    <w:rsid w:val="46E21780"/>
    <w:rsid w:val="47470068"/>
    <w:rsid w:val="47CA1FE7"/>
    <w:rsid w:val="47DB1EB5"/>
    <w:rsid w:val="487731E3"/>
    <w:rsid w:val="489852DD"/>
    <w:rsid w:val="48B956E0"/>
    <w:rsid w:val="49C62AFB"/>
    <w:rsid w:val="4A762AE0"/>
    <w:rsid w:val="4AD77C56"/>
    <w:rsid w:val="4BAE6791"/>
    <w:rsid w:val="4BB12D82"/>
    <w:rsid w:val="4BE32A31"/>
    <w:rsid w:val="4CBD3239"/>
    <w:rsid w:val="4D14282C"/>
    <w:rsid w:val="4E046F43"/>
    <w:rsid w:val="4E157110"/>
    <w:rsid w:val="4E8D2277"/>
    <w:rsid w:val="4F364CCB"/>
    <w:rsid w:val="4F6A599F"/>
    <w:rsid w:val="4F9B6C61"/>
    <w:rsid w:val="50847E24"/>
    <w:rsid w:val="50D8336F"/>
    <w:rsid w:val="51A05024"/>
    <w:rsid w:val="52416A76"/>
    <w:rsid w:val="52781634"/>
    <w:rsid w:val="52805088"/>
    <w:rsid w:val="535F42A5"/>
    <w:rsid w:val="54FD7E19"/>
    <w:rsid w:val="554F7109"/>
    <w:rsid w:val="55B42D4A"/>
    <w:rsid w:val="5674639D"/>
    <w:rsid w:val="56824EDA"/>
    <w:rsid w:val="56DB7F2C"/>
    <w:rsid w:val="570F0CE3"/>
    <w:rsid w:val="571B7797"/>
    <w:rsid w:val="573D632F"/>
    <w:rsid w:val="57CB7E03"/>
    <w:rsid w:val="57D57CED"/>
    <w:rsid w:val="580B45EA"/>
    <w:rsid w:val="592D308B"/>
    <w:rsid w:val="5A807E27"/>
    <w:rsid w:val="5A8215A6"/>
    <w:rsid w:val="5C592BF8"/>
    <w:rsid w:val="5D50541A"/>
    <w:rsid w:val="5E937815"/>
    <w:rsid w:val="5F240A7B"/>
    <w:rsid w:val="6253653C"/>
    <w:rsid w:val="626301F7"/>
    <w:rsid w:val="63C6577B"/>
    <w:rsid w:val="63F5686B"/>
    <w:rsid w:val="6478288A"/>
    <w:rsid w:val="67D94BCA"/>
    <w:rsid w:val="681D01E3"/>
    <w:rsid w:val="68A94ABB"/>
    <w:rsid w:val="68F01475"/>
    <w:rsid w:val="68F64062"/>
    <w:rsid w:val="69837628"/>
    <w:rsid w:val="69BC40E4"/>
    <w:rsid w:val="69D55DB7"/>
    <w:rsid w:val="69E61CF6"/>
    <w:rsid w:val="6C6F5E91"/>
    <w:rsid w:val="6CFF56B8"/>
    <w:rsid w:val="6E0751F1"/>
    <w:rsid w:val="6F86700A"/>
    <w:rsid w:val="71103C0D"/>
    <w:rsid w:val="732C5A05"/>
    <w:rsid w:val="73442FB6"/>
    <w:rsid w:val="73B20BE4"/>
    <w:rsid w:val="7536673F"/>
    <w:rsid w:val="75E37678"/>
    <w:rsid w:val="766C04D6"/>
    <w:rsid w:val="76E52A93"/>
    <w:rsid w:val="76F8173F"/>
    <w:rsid w:val="774044A8"/>
    <w:rsid w:val="783205A7"/>
    <w:rsid w:val="785B612D"/>
    <w:rsid w:val="788427B4"/>
    <w:rsid w:val="78B92E62"/>
    <w:rsid w:val="7AE57481"/>
    <w:rsid w:val="7C0236C2"/>
    <w:rsid w:val="7C423131"/>
    <w:rsid w:val="7C846969"/>
    <w:rsid w:val="7CA40F02"/>
    <w:rsid w:val="7CE0732E"/>
    <w:rsid w:val="7E167DD8"/>
    <w:rsid w:val="7E2E2B81"/>
    <w:rsid w:val="7EDD6C97"/>
    <w:rsid w:val="7F346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kern w:val="0"/>
      <w:sz w:val="24"/>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2B2B2B"/>
      <w:u w:val="none"/>
    </w:rPr>
  </w:style>
  <w:style w:type="character" w:customStyle="1" w:styleId="11">
    <w:name w:val="font11"/>
    <w:qFormat/>
    <w:uiPriority w:val="0"/>
    <w:rPr>
      <w:rFonts w:hint="eastAsia" w:ascii="宋体" w:hAnsi="宋体" w:eastAsia="宋体" w:cs="宋体"/>
      <w:color w:val="000000"/>
      <w:sz w:val="21"/>
      <w:szCs w:val="21"/>
      <w:u w:val="none"/>
    </w:rPr>
  </w:style>
  <w:style w:type="character" w:customStyle="1" w:styleId="12">
    <w:name w:val="disabled"/>
    <w:qFormat/>
    <w:uiPriority w:val="0"/>
    <w:rPr>
      <w:vanish/>
    </w:rPr>
  </w:style>
  <w:style w:type="character" w:customStyle="1" w:styleId="13">
    <w:name w:val="new_icon"/>
    <w:basedOn w:val="9"/>
    <w:qFormat/>
    <w:uiPriority w:val="0"/>
  </w:style>
  <w:style w:type="paragraph" w:customStyle="1" w:styleId="14">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6">
    <w:name w:val="批注框文本 字符"/>
    <w:basedOn w:val="9"/>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537F45-A57E-47AC-9E26-AC7754A454D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7932</Words>
  <Characters>8172</Characters>
  <Lines>64</Lines>
  <Paragraphs>18</Paragraphs>
  <TotalTime>5</TotalTime>
  <ScaleCrop>false</ScaleCrop>
  <LinksUpToDate>false</LinksUpToDate>
  <CharactersWithSpaces>8439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2022-01-11T02:05:00Z</dcterms:created>
  <dc:creator>work</dc:creator>
  <cp:lastModifiedBy>漂漂</cp:lastModifiedBy>
  <cp:lastPrinted>2022-04-29T00:58:00Z</cp:lastPrinted>
  <dcterms:modified xsi:type="dcterms:W3CDTF">2022-05-05T05:18:18Z</dcterms:modified>
  <dc:title>黑龙江省监狱管理局</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D638EFD7F8744520A744B4C627B21691</vt:lpwstr>
  </property>
</Properties>
</file>