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南院办公楼棚板维修项目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工程量清单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南院办公楼棚板维修项目-土建拆除</w:t>
      </w:r>
    </w:p>
    <w:tbl>
      <w:tblPr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2"/>
        <w:gridCol w:w="12"/>
        <w:gridCol w:w="1416"/>
        <w:gridCol w:w="1381"/>
        <w:gridCol w:w="33"/>
        <w:gridCol w:w="33"/>
        <w:gridCol w:w="2448"/>
        <w:gridCol w:w="1185"/>
        <w:gridCol w:w="1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0" w:hRule="atLeast"/>
        </w:trPr>
        <w:tc>
          <w:tcPr>
            <w:tcW w:w="7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4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38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514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11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2" w:hRule="atLeast"/>
        </w:trPr>
        <w:tc>
          <w:tcPr>
            <w:tcW w:w="7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14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2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整个项目</w:t>
            </w:r>
          </w:p>
        </w:tc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24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011601001001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砖砌体拆除</w:t>
            </w:r>
          </w:p>
        </w:tc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1.部位:墙体拆除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2.材质:陶粒砌块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3.拆除内容:包括附着物一同拆除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3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011605001001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平面块料拆除</w:t>
            </w:r>
          </w:p>
        </w:tc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1.部位:一层淋浴间地面砖拆除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2.5-10厚地面砖，DTG水泥擦缝拆除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3.5厚DTA砂浆结合层拆除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4.20厚DS M20砂浆（1:2.5水泥砂浆）找平层拆除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5.界面剂一道拆除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6.80厚C20混凝土拆除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6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011605002001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立面块料拆除</w:t>
            </w:r>
          </w:p>
        </w:tc>
        <w:tc>
          <w:tcPr>
            <w:tcW w:w="25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1.部位:一层男女淋浴间、二三层休息室卫生间墙面拆除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2.拆除墙面砖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403.9098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52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011606003001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天棚面龙骨及饰面拆除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1.部位:一层男女淋浴间、二三层休息室卫生间吊顶拆除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2.拆除内容:拆除轻钢龙骨、集成吊顶拆除（吊顶附属件一并拆除）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93.1823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24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011606003002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天棚面龙骨及饰面拆除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1.部位:石膏板吊顶拆除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2.拆除内容:拆除轻钢龙骨、石膏板吊顶拆除（吊顶附属件一并拆除）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264.5316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96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011606003003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天棚面龙骨及饰面拆除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1.部位:拆除矿棉板吊顶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2.拆除内容:拆除轻钢龙骨、矿棉板吊顶吊顶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wAfter w:w="0" w:type="auto"/>
          <w:trHeight w:val="840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011609002001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隔断隔墙拆除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1.部位:拆除玻璃隔断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2.自行保护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24" w:hRule="atLeast"/>
        </w:trPr>
        <w:tc>
          <w:tcPr>
            <w:tcW w:w="77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011610001001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木门拆除</w:t>
            </w:r>
          </w:p>
        </w:tc>
        <w:tc>
          <w:tcPr>
            <w:tcW w:w="2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1.部位:实木复合门拆除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2.材质:实木复合门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3.拆除内容:包括门框及附着物一同拆除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424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011610002001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金属门拆除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1.部位:防火门拆除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2.材质:甲级防火门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3.拆除内容:包括门框及附着物一同拆除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4.装车及运距:自行考虑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32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011612002001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卫生洁具拆除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1.卫生洁具种类:拖布池（含水龙头）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2.运至甲方指定地点、运距自行考虑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72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单价措施项目费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大型机械设备进出场及安拆费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混凝土、钢筋混凝土模板及支架费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施工排水、降水费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0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水平防护架、垂直防护架、外架封闭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6" w:hRule="atLeast"/>
        </w:trPr>
        <w:tc>
          <w:tcPr>
            <w:tcW w:w="789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专业工程措施项目费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sz w:val="20"/>
          <w:szCs w:val="20"/>
          <w:lang w:eastAsia="zh-CN"/>
        </w:rPr>
        <w:t>南院办公楼棚板维修项目-土建</w:t>
      </w:r>
    </w:p>
    <w:tbl>
      <w:tblPr>
        <w:tblW w:w="83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5"/>
        <w:gridCol w:w="4"/>
        <w:gridCol w:w="4"/>
        <w:gridCol w:w="4"/>
        <w:gridCol w:w="4"/>
        <w:gridCol w:w="1416"/>
        <w:gridCol w:w="8"/>
        <w:gridCol w:w="8"/>
        <w:gridCol w:w="8"/>
        <w:gridCol w:w="8"/>
        <w:gridCol w:w="7"/>
        <w:gridCol w:w="1406"/>
        <w:gridCol w:w="2"/>
        <w:gridCol w:w="2"/>
        <w:gridCol w:w="2447"/>
        <w:gridCol w:w="1170"/>
        <w:gridCol w:w="10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76" w:type="dxa"/>
            <w:gridSpan w:val="11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1410" w:type="dxa"/>
            <w:gridSpan w:val="3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244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117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gridSpan w:val="11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3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整个项目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010402001001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砌块墙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1.部位:封堵洞口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2.材质:M3.5陶粒砌块390*190*190mm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3.M10混合砂浆砌筑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010802003001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钢质门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1.名称:成品无门槛钢制医用门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010807001001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金属(塑钢、断桥)窗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1.名称:铝塑铝窗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2.铝塑铝单框双玻窗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010808007001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成品木门窗套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1.部位:实木门口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2.成品实木门口，50mm宽，设长1m滑道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3.其他详见图纸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011102003001</w:t>
            </w:r>
          </w:p>
        </w:tc>
        <w:tc>
          <w:tcPr>
            <w:tcW w:w="1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块料楼地面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1.部位:一层办公室地面砖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2.5-10厚地面砖，DTG水泥擦缝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3.5厚DTA砂浆结合层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4.20厚DS M20砂浆（1:2.5水泥砂浆）找平层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5.界面剂一道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6.80厚C20混凝土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7.150厚碎石夯入土中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8.其他详见图集23J909/3-52/地D22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011103004001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塑料卷材楼地面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1.部位:防滑地胶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2.表面上保护蜡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3.2-4厚PVC（聚氯乙烯）卷材面层，用专用胶粘接剂铺，用滚筒碾压2遍，缝隙焊接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4.3厚垫层水泥基自流平砂浆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5.其他详见图集23J909/3-34/楼B32（1、2、3）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604.54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77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011204003001</w:t>
            </w:r>
          </w:p>
        </w:tc>
        <w:tc>
          <w:tcPr>
            <w:tcW w:w="1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块料墙面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1.部位:破坏墙砖恢复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2.墙砖规格与原有砖规格一至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4" w:hRule="atLeast"/>
        </w:trPr>
        <w:tc>
          <w:tcPr>
            <w:tcW w:w="7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011207001001</w:t>
            </w: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墙面装饰板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1.部位:内墙隔声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2.15厚穿孔吸声复合板600*600，板背面点状抹粉刷石膏（至少5个点）粘贴于墙面，板边接缝处平面压T型塑料压条，板角对角处用尼龙压盘膨胀螺丝固定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3.6厚DP（DCA）M5砂浆（1:1:6水泥石灰膏砂浆）罩面或粉刷石膏砂浆打底抹平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5.用修补砂浆局部修补墙面，DP砂浆勾实接缝并拉毛，接缝处粘贴耐碱玻纤网格布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6.其他详见：23J909/7-40/内29D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7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011207001002</w:t>
            </w: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墙面装饰板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1.部位:成品保温复合岩棉板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2..成品保温复合岩棉防火板，厚度100mm，挂网刮胶，粉刷内墙涂料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3.其他详见图集23J909/7-7/内4C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6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011210003001</w:t>
            </w:r>
          </w:p>
        </w:tc>
        <w:tc>
          <w:tcPr>
            <w:tcW w:w="14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玻璃隔断</w:t>
            </w:r>
          </w:p>
        </w:tc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1.部位:恢复一层门口玻璃隔断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2.材料利旧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011210006001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其他隔断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1.部位:隔断墙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2.轻钢龙骨，9mm石膏板，中间夹岩棉隔音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3.墙厚200mm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8" w:hRule="atLeast"/>
        </w:trPr>
        <w:tc>
          <w:tcPr>
            <w:tcW w:w="7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011302001001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吊顶天棚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1.部位:石膏板吊顶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2.9mm厚石膏板吊顶面层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3.T型次龙骨，间距600，用挂插件与主龙骨连接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4.T型主龙骨，间距≤1200，用垂直吊挂件或卡簧式吊件与钢筋吊杆连接后找平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5.Φ6钢筋吊杆，双向中距≤1200，吊杆上部与板底预留吊环（勾）或膨胀螺栓固定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6.板底钻孔，固定镀锌膨胀螺栓，间距≤1200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7.其他详见：23J909/8-10/棚52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7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011302001002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吊顶天棚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1.部位:矿棉板吊顶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2.600*600mm矿棉板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3.详见图集23J909/8-10/棚50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780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011302001003</w:t>
            </w:r>
          </w:p>
        </w:tc>
        <w:tc>
          <w:tcPr>
            <w:tcW w:w="14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吊顶天棚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1.部位:矿棉板吊顶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2.600*600mm矿棉板（矿棉板、龙骨材料利旧）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011407001001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1.部位:内墙涂料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2.涂料面层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3.3厚耐水腻子分遍找平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4.8厚DP M5砂浆（1：1：6水泥石灰膏砂浆）或粉刷石膏砂浆打底抹平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5.界面剂1道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6.其他详见：23J909/7-7/内4C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011407002001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天棚喷刷涂料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1.部位:天棚涂料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2.涂（刷）料面层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3.2-3厚面层耐水腻子刮平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4.石膏板基层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5.其他详见：23J909/8-6/棚3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264.53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单价措施项目费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大型机械设备进出场及安拆费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混凝土、钢筋混凝土模板及支架费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施工排水、降水费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水平防护架、垂直防护架、外架封闭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4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3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专业工程措施项目费</w:t>
            </w:r>
          </w:p>
        </w:tc>
        <w:tc>
          <w:tcPr>
            <w:tcW w:w="2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78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011701006001</w:t>
            </w: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满堂脚手架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1.部位:天棚装饰脚手架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2.搭设方式:自行考虑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3.脚手架材质:自行考虑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788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011703001001</w:t>
            </w:r>
          </w:p>
        </w:tc>
        <w:tc>
          <w:tcPr>
            <w:tcW w:w="14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垂直运输</w:t>
            </w:r>
          </w:p>
        </w:tc>
        <w:tc>
          <w:tcPr>
            <w:tcW w:w="24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1.垂直运输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2.自行考虑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847E8"/>
    <w:rsid w:val="5318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2024-12-09T06:28:00Z</dcterms:created>
  <dc:creator>zxc</dc:creator>
  <cp:lastModifiedBy>zxc</cp:lastModifiedBy>
  <dcterms:modified xsi:type="dcterms:W3CDTF">2024-12-09T06:31:46Z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7EEF54B5F88B41B5B72BC021625A5A51</vt:lpwstr>
  </property>
</Properties>
</file>