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大庆市人民医院呼吸科及耳鼻喉科电气改造项目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（2025）GC005</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大庆市人民医院呼吸科及耳鼻喉科电气改造项目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大庆市人民医院呼吸科及耳鼻喉科电气改造项目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RMYY（2025）GC005</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截止到2025年5月10日上午10：00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至2025年5月10日10:00</w:t>
      </w:r>
      <w:bookmarkStart w:id="0" w:name="_GoBack"/>
      <w:bookmarkEnd w:id="0"/>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大庆市人民医院呼吸科及耳鼻喉科电气改造</w:t>
      </w:r>
      <w:r>
        <w:rPr>
          <w:rFonts w:hint="eastAsia" w:ascii="Times New Roman" w:hAnsi="Times New Roman" w:eastAsia="仿宋_GB2312" w:cs="Times New Roman"/>
          <w:sz w:val="32"/>
          <w:szCs w:val="32"/>
          <w:lang w:val="en-US" w:eastAsia="zh-CN"/>
        </w:rPr>
        <w:t>项目概况为：</w:t>
      </w:r>
      <w:r>
        <w:rPr>
          <w:rFonts w:hint="eastAsia" w:ascii="仿宋_GB2312" w:eastAsia="仿宋_GB2312"/>
          <w:bCs/>
          <w:sz w:val="32"/>
          <w:szCs w:val="32"/>
          <w:lang w:val="en-US" w:eastAsia="zh-CN"/>
        </w:rPr>
        <w:t>综合楼内增设若干电源点位、铺设电缆，局部区域改上下水等零活，</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大庆市人民医院呼吸科及耳鼻喉科电气改造项目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94657.32元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252164CC"/>
    <w:rsid w:val="28CE656F"/>
    <w:rsid w:val="2A996AF7"/>
    <w:rsid w:val="310B785D"/>
    <w:rsid w:val="348B0A3D"/>
    <w:rsid w:val="3AAE7E97"/>
    <w:rsid w:val="475F4D15"/>
    <w:rsid w:val="484619CC"/>
    <w:rsid w:val="499A0771"/>
    <w:rsid w:val="4B151671"/>
    <w:rsid w:val="4C275F88"/>
    <w:rsid w:val="4E8837D3"/>
    <w:rsid w:val="515E7792"/>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2</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2025-05-08T00:19:12Z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7E3F39C2F24A40CB9F0966F4E06C2607</vt:lpwstr>
  </property>
</Properties>
</file>