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E206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工程项目报价单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6336"/>
      </w:tblGrid>
      <w:tr w14:paraId="636B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6696A6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36" w:type="dxa"/>
          </w:tcPr>
          <w:p w14:paraId="64F057A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49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186" w:type="dxa"/>
          </w:tcPr>
          <w:p w14:paraId="7335D4D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336" w:type="dxa"/>
          </w:tcPr>
          <w:p w14:paraId="41D12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RMYY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（2026）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GC009</w:t>
            </w:r>
          </w:p>
        </w:tc>
      </w:tr>
      <w:tr w14:paraId="3FDD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D8C4F8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336" w:type="dxa"/>
          </w:tcPr>
          <w:p w14:paraId="7AAE589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4D3B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C14E92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336" w:type="dxa"/>
          </w:tcPr>
          <w:p w14:paraId="2591390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30日</w:t>
            </w:r>
          </w:p>
        </w:tc>
      </w:tr>
      <w:tr w14:paraId="13F1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B2073B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336" w:type="dxa"/>
          </w:tcPr>
          <w:p w14:paraId="0F3D7F8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修缮工程</w:t>
            </w:r>
          </w:p>
        </w:tc>
      </w:tr>
      <w:tr w14:paraId="2FA4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B9F8A3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336" w:type="dxa"/>
          </w:tcPr>
          <w:p w14:paraId="73E10C0A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0CAF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86" w:type="dxa"/>
          </w:tcPr>
          <w:p w14:paraId="7ADF652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336" w:type="dxa"/>
          </w:tcPr>
          <w:p w14:paraId="10372B73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56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5AFF45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336" w:type="dxa"/>
          </w:tcPr>
          <w:p w14:paraId="7385EC2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</w:t>
            </w:r>
          </w:p>
        </w:tc>
      </w:tr>
      <w:tr w14:paraId="17A5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2F4B0D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336" w:type="dxa"/>
          </w:tcPr>
          <w:p w14:paraId="1C87014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调研公告中图纸及工程量清单内所有建设内容</w:t>
            </w:r>
          </w:p>
        </w:tc>
      </w:tr>
      <w:tr w14:paraId="75F6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86AD1F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336" w:type="dxa"/>
          </w:tcPr>
          <w:p w14:paraId="3A574A2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10天</w:t>
            </w:r>
          </w:p>
        </w:tc>
      </w:tr>
      <w:tr w14:paraId="17A9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24FB5C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336" w:type="dxa"/>
          </w:tcPr>
          <w:p w14:paraId="62DB3C31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元，大写：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3DCD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6D15C0F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336" w:type="dxa"/>
          </w:tcPr>
          <w:p w14:paraId="14F270C6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竣工验收合格交付使用并完成工程结算审计后，180日内支付结算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审计价格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的97%，剩余3%作为质保金，待质保期满后无息退还。</w:t>
            </w:r>
          </w:p>
        </w:tc>
      </w:tr>
      <w:tr w14:paraId="12A2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3BA3FFA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336" w:type="dxa"/>
          </w:tcPr>
          <w:p w14:paraId="353A877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此次报价包含：本项目公告所发工程量清单直接工程费、规费、税金及措施费，最终结算价格以工程结算审核价格为准，本报价单仅适用于本工程，不允许用于其他项目。</w:t>
            </w:r>
          </w:p>
        </w:tc>
      </w:tr>
      <w:tr w14:paraId="5CE4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CDC29A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336" w:type="dxa"/>
          </w:tcPr>
          <w:p w14:paraId="7CF468C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96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A915CC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336" w:type="dxa"/>
          </w:tcPr>
          <w:p w14:paraId="0B77B12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404B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2031133"/>
    <w:rsid w:val="04021749"/>
    <w:rsid w:val="132F4D9D"/>
    <w:rsid w:val="14AF0184"/>
    <w:rsid w:val="18C814F0"/>
    <w:rsid w:val="19C3731D"/>
    <w:rsid w:val="516C1FD9"/>
    <w:rsid w:val="53DA2812"/>
    <w:rsid w:val="54037A13"/>
    <w:rsid w:val="61643221"/>
    <w:rsid w:val="6F5A5474"/>
    <w:rsid w:val="73484AFC"/>
    <w:rsid w:val="774D6577"/>
    <w:rsid w:val="7CC51DD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284</Characters>
  <Lines>0</Lines>
  <Paragraphs>0</Paragraphs>
  <TotalTime>14</TotalTime>
  <ScaleCrop>false</ScaleCrop>
  <LinksUpToDate>false</LinksUpToDate>
  <CharactersWithSpaces>307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贺</cp:lastModifiedBy>
  <dcterms:modified xsi:type="dcterms:W3CDTF">2026-06-18T05:37:05Z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96E8E7D57F1A43A5A0EB524419DFEDAB</vt:lpwstr>
  </property>
  <property fmtid="{D5CDD505-2E9C-101B-9397-08002B2CF9AE}" pid="4" name="KSOTemplateDocerSaveRecord">
    <vt:lpwstr>eyJoZGlkIjoiMjA2Njc3OGRmMWYyMTA2YWZlOWM5NmI5OGIzYTY0M2QiLCJ1c2VySWQiOiI5ODQ2MzYxODEifQ==</vt:lpwstr>
  </property>
</Properties>
</file>